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b/>
          <w:bCs/>
          <w:szCs w:val="34"/>
        </w:rPr>
      </w:pPr>
      <w:r>
        <w:rPr>
          <w:rFonts w:hint="eastAsia" w:ascii="微软雅黑" w:hAnsi="微软雅黑" w:eastAsia="微软雅黑"/>
          <w:b/>
          <w:bCs/>
          <w:szCs w:val="34"/>
          <w:lang w:val="en-US" w:eastAsia="zh-CN"/>
        </w:rPr>
        <w:t>医学搜索平台数字图书馆</w:t>
      </w:r>
      <w:r>
        <w:rPr>
          <w:rFonts w:hint="eastAsia" w:ascii="微软雅黑" w:hAnsi="微软雅黑" w:eastAsia="微软雅黑"/>
          <w:b/>
          <w:bCs/>
          <w:szCs w:val="34"/>
        </w:rPr>
        <w:t>采购项目技术指标及要求</w:t>
      </w:r>
    </w:p>
    <w:tbl>
      <w:tblPr>
        <w:tblStyle w:val="3"/>
        <w:tblW w:w="8324" w:type="dxa"/>
        <w:jc w:val="center"/>
        <w:tblLayout w:type="fixed"/>
        <w:tblCellMar>
          <w:top w:w="0" w:type="dxa"/>
          <w:left w:w="0" w:type="dxa"/>
          <w:bottom w:w="0" w:type="dxa"/>
          <w:right w:w="0" w:type="dxa"/>
        </w:tblCellMar>
      </w:tblPr>
      <w:tblGrid>
        <w:gridCol w:w="656"/>
        <w:gridCol w:w="1424"/>
        <w:gridCol w:w="5374"/>
        <w:gridCol w:w="870"/>
      </w:tblGrid>
      <w:tr>
        <w:tblPrEx>
          <w:tblCellMar>
            <w:top w:w="0" w:type="dxa"/>
            <w:left w:w="0" w:type="dxa"/>
            <w:bottom w:w="0" w:type="dxa"/>
            <w:right w:w="0"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序号</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种类</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技术指标及要求</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备注</w:t>
            </w: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1</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hAnsi="宋体" w:eastAsia="宋体" w:cs="宋体"/>
                <w:sz w:val="24"/>
                <w:szCs w:val="24"/>
                <w:lang w:eastAsia="zh-CN"/>
              </w:rPr>
            </w:pPr>
            <w:r>
              <w:rPr>
                <w:rFonts w:hint="eastAsia" w:hAnsi="宋体" w:eastAsia="宋体" w:cs="宋体"/>
                <w:sz w:val="24"/>
                <w:szCs w:val="24"/>
                <w:lang w:val="en-US" w:eastAsia="zh-CN"/>
              </w:rPr>
              <w:t>电子图书</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hint="default" w:hAnsi="宋体" w:eastAsia="宋体" w:cs="宋体"/>
                <w:sz w:val="24"/>
                <w:szCs w:val="24"/>
                <w:lang w:val="en-US" w:eastAsia="zh-CN"/>
              </w:rPr>
            </w:pPr>
            <w:r>
              <w:rPr>
                <w:rFonts w:hint="eastAsia" w:hAnsi="宋体" w:eastAsia="宋体" w:cs="宋体"/>
                <w:sz w:val="24"/>
                <w:szCs w:val="24"/>
                <w:lang w:eastAsia="zh-CN"/>
              </w:rPr>
              <w:t>（</w:t>
            </w:r>
            <w:r>
              <w:rPr>
                <w:rFonts w:hint="eastAsia" w:hAnsi="宋体" w:eastAsia="宋体" w:cs="宋体"/>
                <w:sz w:val="24"/>
                <w:szCs w:val="24"/>
                <w:lang w:val="en-US" w:eastAsia="zh-CN"/>
              </w:rPr>
              <w:t>一）技术要求</w:t>
            </w:r>
          </w:p>
          <w:p>
            <w:pPr>
              <w:spacing w:line="360" w:lineRule="auto"/>
              <w:rPr>
                <w:rFonts w:hint="eastAsia" w:hAnsi="宋体" w:eastAsia="宋体" w:cs="宋体"/>
                <w:sz w:val="24"/>
                <w:szCs w:val="24"/>
              </w:rPr>
            </w:pPr>
            <w:r>
              <w:rPr>
                <w:rFonts w:hint="eastAsia" w:hAnsi="宋体" w:eastAsia="宋体" w:cs="宋体"/>
                <w:sz w:val="24"/>
                <w:szCs w:val="24"/>
              </w:rPr>
              <w:t>1、提供基于大数据的云存储、云计算、云服务；使用不受时间、空间限制；无需采购单位提供机房、磁盘阵列等存储设备、服务器等硬件设施。</w:t>
            </w:r>
          </w:p>
          <w:p>
            <w:pPr>
              <w:spacing w:line="360" w:lineRule="auto"/>
              <w:rPr>
                <w:rFonts w:hint="eastAsia" w:hAnsi="宋体" w:eastAsia="宋体" w:cs="宋体"/>
                <w:sz w:val="24"/>
                <w:szCs w:val="24"/>
              </w:rPr>
            </w:pPr>
            <w:r>
              <w:rPr>
                <w:rFonts w:hint="eastAsia" w:hAnsi="宋体" w:eastAsia="宋体" w:cs="宋体"/>
                <w:sz w:val="24"/>
                <w:szCs w:val="24"/>
              </w:rPr>
              <w:t>2、中文图书不少于</w:t>
            </w:r>
            <w:r>
              <w:rPr>
                <w:rFonts w:hint="eastAsia" w:hAnsi="宋体" w:eastAsia="宋体" w:cs="宋体"/>
                <w:sz w:val="24"/>
                <w:szCs w:val="24"/>
                <w:lang w:val="en-US" w:eastAsia="zh-CN"/>
              </w:rPr>
              <w:t>4</w:t>
            </w:r>
            <w:r>
              <w:rPr>
                <w:rFonts w:hint="eastAsia" w:hAnsi="宋体" w:eastAsia="宋体" w:cs="宋体"/>
                <w:sz w:val="24"/>
                <w:szCs w:val="24"/>
              </w:rPr>
              <w:t>00万种元数据，</w:t>
            </w:r>
            <w:r>
              <w:rPr>
                <w:rFonts w:hint="eastAsia" w:hAnsi="宋体" w:eastAsia="宋体" w:cs="宋体"/>
                <w:sz w:val="24"/>
                <w:szCs w:val="24"/>
                <w:lang w:val="en-US" w:eastAsia="zh-CN"/>
              </w:rPr>
              <w:t>提供目次张杰检索功能</w:t>
            </w:r>
            <w:r>
              <w:rPr>
                <w:rFonts w:hint="eastAsia" w:hAnsi="宋体" w:eastAsia="宋体" w:cs="宋体"/>
                <w:sz w:val="24"/>
                <w:szCs w:val="24"/>
              </w:rPr>
              <w:t>，全文内容不少于1</w:t>
            </w:r>
            <w:r>
              <w:rPr>
                <w:rFonts w:hint="eastAsia" w:hAnsi="宋体" w:eastAsia="宋体" w:cs="宋体"/>
                <w:sz w:val="24"/>
                <w:szCs w:val="24"/>
                <w:lang w:val="en-US" w:eastAsia="zh-CN"/>
              </w:rPr>
              <w:t>0</w:t>
            </w:r>
            <w:r>
              <w:rPr>
                <w:rFonts w:hint="eastAsia" w:hAnsi="宋体" w:eastAsia="宋体" w:cs="宋体"/>
                <w:sz w:val="24"/>
                <w:szCs w:val="24"/>
              </w:rPr>
              <w:t>亿页。</w:t>
            </w:r>
          </w:p>
          <w:p>
            <w:pPr>
              <w:spacing w:line="360" w:lineRule="auto"/>
              <w:rPr>
                <w:rFonts w:hint="eastAsia" w:hAnsi="宋体" w:eastAsia="宋体" w:cs="宋体"/>
                <w:sz w:val="24"/>
                <w:szCs w:val="24"/>
              </w:rPr>
            </w:pPr>
            <w:r>
              <w:rPr>
                <w:rFonts w:hint="eastAsia" w:hAnsi="宋体" w:eastAsia="宋体" w:cs="宋体"/>
                <w:sz w:val="24"/>
                <w:szCs w:val="24"/>
              </w:rPr>
              <w:t>3、医药、卫生类图书元数据</w:t>
            </w:r>
            <w:r>
              <w:rPr>
                <w:rFonts w:hint="eastAsia" w:hAnsi="宋体" w:eastAsia="宋体" w:cs="宋体"/>
                <w:sz w:val="24"/>
                <w:szCs w:val="24"/>
                <w:lang w:val="en-US" w:eastAsia="zh-CN"/>
              </w:rPr>
              <w:t>20</w:t>
            </w:r>
            <w:r>
              <w:rPr>
                <w:rFonts w:hint="eastAsia" w:hAnsi="宋体" w:eastAsia="宋体" w:cs="宋体"/>
                <w:sz w:val="24"/>
                <w:szCs w:val="24"/>
              </w:rPr>
              <w:t>万种以上</w:t>
            </w:r>
            <w:r>
              <w:rPr>
                <w:rFonts w:hint="eastAsia" w:hAnsi="宋体" w:eastAsia="宋体" w:cs="宋体"/>
                <w:sz w:val="24"/>
                <w:szCs w:val="24"/>
                <w:lang w:eastAsia="zh-CN"/>
              </w:rPr>
              <w:t>，</w:t>
            </w:r>
            <w:r>
              <w:rPr>
                <w:rFonts w:hint="eastAsia" w:hAnsi="宋体" w:eastAsia="宋体" w:cs="宋体"/>
                <w:sz w:val="24"/>
                <w:szCs w:val="24"/>
                <w:lang w:val="en-US" w:eastAsia="zh-CN"/>
              </w:rPr>
              <w:t>且涵盖人民卫生出版社发行的教科书</w:t>
            </w:r>
            <w:r>
              <w:rPr>
                <w:rFonts w:hint="eastAsia" w:hAnsi="宋体" w:eastAsia="宋体" w:cs="宋体"/>
                <w:sz w:val="24"/>
                <w:szCs w:val="24"/>
              </w:rPr>
              <w:t>。</w:t>
            </w:r>
          </w:p>
          <w:p>
            <w:pPr>
              <w:spacing w:line="360" w:lineRule="auto"/>
              <w:rPr>
                <w:rFonts w:hint="eastAsia" w:hAnsi="宋体" w:eastAsia="宋体" w:cs="宋体"/>
                <w:sz w:val="24"/>
                <w:szCs w:val="24"/>
              </w:rPr>
            </w:pPr>
            <w:r>
              <w:rPr>
                <w:rFonts w:hint="eastAsia" w:hAnsi="宋体" w:eastAsia="宋体" w:cs="宋体"/>
                <w:sz w:val="24"/>
                <w:szCs w:val="24"/>
              </w:rPr>
              <w:t>4、中医类图书元数据（需含中医古籍）</w:t>
            </w:r>
            <w:r>
              <w:rPr>
                <w:rFonts w:hint="eastAsia" w:hAnsi="宋体" w:eastAsia="宋体" w:cs="宋体"/>
                <w:sz w:val="24"/>
                <w:szCs w:val="24"/>
                <w:lang w:val="en-US" w:eastAsia="zh-CN"/>
              </w:rPr>
              <w:t>5</w:t>
            </w:r>
            <w:r>
              <w:rPr>
                <w:rFonts w:hint="eastAsia" w:hAnsi="宋体" w:eastAsia="宋体" w:cs="宋体"/>
                <w:sz w:val="24"/>
                <w:szCs w:val="24"/>
              </w:rPr>
              <w:t>万种以上。</w:t>
            </w:r>
          </w:p>
          <w:p>
            <w:pPr>
              <w:spacing w:line="360" w:lineRule="auto"/>
              <w:rPr>
                <w:rFonts w:hint="eastAsia" w:hAnsi="宋体" w:eastAsia="宋体" w:cs="宋体"/>
                <w:sz w:val="24"/>
                <w:szCs w:val="24"/>
              </w:rPr>
            </w:pPr>
            <w:r>
              <w:rPr>
                <w:rFonts w:hint="eastAsia" w:hAnsi="宋体" w:eastAsia="宋体" w:cs="宋体"/>
                <w:sz w:val="24"/>
                <w:szCs w:val="24"/>
              </w:rPr>
              <w:t>5、电子图书支持中图法分类检索，书名、作者、主题词、</w:t>
            </w:r>
            <w:r>
              <w:rPr>
                <w:rFonts w:hint="eastAsia" w:hAnsi="宋体" w:eastAsia="宋体" w:cs="宋体"/>
                <w:sz w:val="24"/>
                <w:szCs w:val="24"/>
                <w:lang w:val="en-US" w:eastAsia="zh-CN"/>
              </w:rPr>
              <w:t>丛书名</w:t>
            </w:r>
            <w:r>
              <w:rPr>
                <w:rFonts w:hint="eastAsia" w:hAnsi="宋体" w:eastAsia="宋体" w:cs="宋体"/>
                <w:sz w:val="24"/>
                <w:szCs w:val="24"/>
              </w:rPr>
              <w:t>等多途径检索，图书可对目次章节进行检索。</w:t>
            </w:r>
          </w:p>
          <w:p>
            <w:pPr>
              <w:spacing w:line="360" w:lineRule="auto"/>
              <w:rPr>
                <w:rFonts w:hint="eastAsia" w:hAnsi="宋体" w:eastAsia="宋体" w:cs="宋体"/>
                <w:sz w:val="24"/>
                <w:szCs w:val="24"/>
              </w:rPr>
            </w:pPr>
            <w:r>
              <w:rPr>
                <w:rFonts w:hint="eastAsia" w:hAnsi="宋体" w:eastAsia="宋体" w:cs="宋体"/>
                <w:sz w:val="24"/>
                <w:szCs w:val="24"/>
              </w:rPr>
              <w:t>6、更新应及时，图书年更新量不少于5万种元数据。</w:t>
            </w:r>
          </w:p>
          <w:p>
            <w:pPr>
              <w:spacing w:line="360" w:lineRule="auto"/>
              <w:rPr>
                <w:rFonts w:hint="eastAsia" w:hAnsi="宋体" w:eastAsia="宋体" w:cs="宋体"/>
                <w:sz w:val="24"/>
                <w:szCs w:val="24"/>
              </w:rPr>
            </w:pPr>
            <w:r>
              <w:rPr>
                <w:rFonts w:hint="eastAsia" w:hAnsi="宋体" w:eastAsia="宋体" w:cs="宋体"/>
                <w:sz w:val="24"/>
                <w:szCs w:val="24"/>
              </w:rPr>
              <w:t>7、中文图书须保持原文原貌，</w:t>
            </w:r>
            <w:r>
              <w:rPr>
                <w:rFonts w:hint="eastAsia" w:hAnsi="宋体" w:eastAsia="宋体" w:cs="宋体"/>
                <w:sz w:val="24"/>
                <w:szCs w:val="24"/>
                <w:lang w:val="en-US" w:eastAsia="zh-CN"/>
              </w:rPr>
              <w:t>支持</w:t>
            </w:r>
            <w:r>
              <w:rPr>
                <w:rFonts w:hint="eastAsia" w:hAnsi="宋体" w:eastAsia="宋体" w:cs="宋体"/>
                <w:sz w:val="24"/>
                <w:szCs w:val="24"/>
              </w:rPr>
              <w:t>在线阅读、下载、页码跳转、在线打印等功能。</w:t>
            </w:r>
          </w:p>
          <w:p>
            <w:pPr>
              <w:spacing w:line="360" w:lineRule="auto"/>
              <w:rPr>
                <w:rFonts w:hint="eastAsia" w:hAnsi="宋体" w:eastAsia="宋体" w:cs="宋体"/>
                <w:sz w:val="24"/>
                <w:szCs w:val="24"/>
              </w:rPr>
            </w:pPr>
            <w:r>
              <w:rPr>
                <w:rFonts w:hint="eastAsia" w:hAnsi="宋体" w:eastAsia="宋体" w:cs="宋体"/>
                <w:sz w:val="24"/>
                <w:szCs w:val="24"/>
              </w:rPr>
              <w:t>8、图书须提供专用阅读器，便于读者进行个性化阅读；可实现对可利用的图书进行文字、图片的提取与</w:t>
            </w:r>
            <w:r>
              <w:rPr>
                <w:rFonts w:hint="eastAsia" w:hAnsi="宋体" w:eastAsia="宋体" w:cs="宋体"/>
                <w:sz w:val="24"/>
                <w:szCs w:val="24"/>
                <w:lang w:val="en-US" w:eastAsia="zh-CN"/>
              </w:rPr>
              <w:t>编辑</w:t>
            </w:r>
            <w:r>
              <w:rPr>
                <w:rFonts w:hint="eastAsia" w:hAnsi="宋体" w:eastAsia="宋体" w:cs="宋体"/>
                <w:sz w:val="24"/>
                <w:szCs w:val="24"/>
              </w:rPr>
              <w:t>，并自动标识出处的功能。</w:t>
            </w:r>
          </w:p>
          <w:p>
            <w:pPr>
              <w:spacing w:line="360" w:lineRule="auto"/>
              <w:rPr>
                <w:rFonts w:hint="eastAsia" w:hAnsi="宋体" w:eastAsia="宋体" w:cs="宋体"/>
                <w:sz w:val="24"/>
                <w:szCs w:val="24"/>
              </w:rPr>
            </w:pPr>
            <w:r>
              <w:rPr>
                <w:rFonts w:hint="eastAsia" w:hAnsi="宋体" w:eastAsia="宋体" w:cs="宋体"/>
                <w:sz w:val="24"/>
                <w:szCs w:val="24"/>
              </w:rPr>
              <w:t>9、可实现中文图书的全文内容知识点检索，任意检索词皆能找到出自哪本书的哪一页，在知识点阅读页面可指向图书书目信息页，实现图书书目信息页的跳转。可实现在线的图书书内检索。</w:t>
            </w:r>
          </w:p>
          <w:p>
            <w:pPr>
              <w:spacing w:line="360" w:lineRule="auto"/>
              <w:rPr>
                <w:rFonts w:hint="eastAsia" w:hAnsi="宋体" w:eastAsia="宋体" w:cs="宋体"/>
                <w:sz w:val="24"/>
                <w:szCs w:val="24"/>
              </w:rPr>
            </w:pPr>
            <w:r>
              <w:rPr>
                <w:rFonts w:hint="eastAsia" w:hAnsi="宋体" w:eastAsia="宋体" w:cs="宋体"/>
                <w:sz w:val="24"/>
                <w:szCs w:val="24"/>
              </w:rPr>
              <w:t>10、外文图书不少于</w:t>
            </w:r>
            <w:r>
              <w:rPr>
                <w:rFonts w:hint="eastAsia" w:hAnsi="宋体" w:eastAsia="宋体" w:cs="宋体"/>
                <w:sz w:val="24"/>
                <w:szCs w:val="24"/>
                <w:lang w:val="en-US" w:eastAsia="zh-CN"/>
              </w:rPr>
              <w:t>150</w:t>
            </w:r>
            <w:r>
              <w:rPr>
                <w:rFonts w:hint="eastAsia" w:hAnsi="宋体" w:eastAsia="宋体" w:cs="宋体"/>
                <w:sz w:val="24"/>
                <w:szCs w:val="24"/>
              </w:rPr>
              <w:t>万种元数据，可通过书名、作者等信息检索。</w:t>
            </w:r>
          </w:p>
          <w:p>
            <w:pPr>
              <w:spacing w:line="360" w:lineRule="auto"/>
              <w:rPr>
                <w:rFonts w:hint="eastAsia" w:hAnsi="宋体" w:eastAsia="宋体" w:cs="宋体"/>
                <w:sz w:val="24"/>
                <w:szCs w:val="24"/>
              </w:rPr>
            </w:pPr>
            <w:r>
              <w:rPr>
                <w:rFonts w:hint="eastAsia" w:hAnsi="宋体" w:eastAsia="宋体" w:cs="宋体"/>
                <w:sz w:val="24"/>
                <w:szCs w:val="24"/>
              </w:rPr>
              <w:t>11、各学科视频资源不少于10万集，提供每日更新。</w:t>
            </w:r>
          </w:p>
          <w:p>
            <w:pPr>
              <w:spacing w:line="360" w:lineRule="auto"/>
              <w:rPr>
                <w:rFonts w:hint="eastAsia" w:hAnsi="宋体" w:eastAsia="宋体" w:cs="宋体"/>
                <w:sz w:val="24"/>
                <w:szCs w:val="24"/>
              </w:rPr>
            </w:pPr>
            <w:r>
              <w:rPr>
                <w:rFonts w:hint="eastAsia" w:hAnsi="宋体" w:eastAsia="宋体" w:cs="宋体"/>
                <w:sz w:val="24"/>
                <w:szCs w:val="24"/>
              </w:rPr>
              <w:t>12、支持网上预约、催还、续借、馆际互借功能。</w:t>
            </w:r>
          </w:p>
          <w:p>
            <w:pPr>
              <w:spacing w:line="360" w:lineRule="auto"/>
              <w:rPr>
                <w:rFonts w:hint="eastAsia" w:hAnsi="宋体" w:eastAsia="宋体" w:cs="宋体"/>
                <w:sz w:val="24"/>
                <w:szCs w:val="24"/>
              </w:rPr>
            </w:pPr>
            <w:r>
              <w:rPr>
                <w:rFonts w:hint="eastAsia" w:hAnsi="宋体" w:eastAsia="宋体" w:cs="宋体"/>
                <w:sz w:val="24"/>
                <w:szCs w:val="24"/>
              </w:rPr>
              <w:t>13、基于发现技术，实现图书、期刊、论文等多类型资源的一站式检索：读者在对关键词进行检索时，可同时获得该关键词来源于图书、期刊、论文、知识、文档、视频、报纸等不少于1</w:t>
            </w:r>
            <w:r>
              <w:rPr>
                <w:rFonts w:hint="eastAsia" w:hAnsi="宋体" w:eastAsia="宋体" w:cs="宋体"/>
                <w:sz w:val="24"/>
                <w:szCs w:val="24"/>
                <w:lang w:val="en-US" w:eastAsia="zh-CN"/>
              </w:rPr>
              <w:t>0</w:t>
            </w:r>
            <w:r>
              <w:rPr>
                <w:rFonts w:hint="eastAsia" w:hAnsi="宋体" w:eastAsia="宋体" w:cs="宋体"/>
                <w:sz w:val="24"/>
                <w:szCs w:val="24"/>
              </w:rPr>
              <w:t>种文献类型的所有相关内容，且对检索结果文献类型分类排列。</w:t>
            </w:r>
          </w:p>
          <w:p>
            <w:pPr>
              <w:spacing w:line="360" w:lineRule="auto"/>
              <w:rPr>
                <w:rFonts w:hint="default" w:hAnsi="宋体" w:eastAsia="宋体" w:cs="宋体"/>
                <w:sz w:val="24"/>
                <w:szCs w:val="24"/>
                <w:lang w:val="en-US" w:eastAsia="zh-CN"/>
              </w:rPr>
            </w:pPr>
            <w:r>
              <w:rPr>
                <w:rFonts w:hint="eastAsia" w:hAnsi="宋体" w:eastAsia="宋体" w:cs="宋体"/>
                <w:sz w:val="24"/>
                <w:szCs w:val="24"/>
                <w:lang w:val="en-US" w:eastAsia="zh-CN"/>
              </w:rPr>
              <w:t>14.</w:t>
            </w:r>
            <w:r>
              <w:rPr>
                <w:rFonts w:hint="eastAsia" w:hAnsi="宋体" w:eastAsia="宋体" w:cs="宋体"/>
                <w:sz w:val="28"/>
                <w:szCs w:val="28"/>
                <w:lang w:val="en-US" w:eastAsia="zh-CN"/>
              </w:rPr>
              <w:t>承诺所投产品均获取合法授权。</w:t>
            </w:r>
          </w:p>
          <w:p>
            <w:pPr>
              <w:spacing w:line="360" w:lineRule="auto"/>
              <w:rPr>
                <w:rFonts w:hint="eastAsia" w:hAnsi="宋体" w:eastAsia="宋体" w:cs="宋体"/>
                <w:sz w:val="24"/>
                <w:szCs w:val="24"/>
              </w:rPr>
            </w:pPr>
            <w:r>
              <w:rPr>
                <w:rFonts w:hint="eastAsia" w:hAnsi="宋体" w:eastAsia="宋体" w:cs="宋体"/>
                <w:sz w:val="24"/>
                <w:szCs w:val="24"/>
              </w:rPr>
              <w:t>（二）功能要求:</w:t>
            </w:r>
          </w:p>
          <w:p>
            <w:pPr>
              <w:spacing w:line="360" w:lineRule="auto"/>
              <w:rPr>
                <w:rFonts w:hint="eastAsia" w:hAnsi="宋体" w:eastAsia="宋体" w:cs="宋体"/>
                <w:sz w:val="24"/>
                <w:szCs w:val="24"/>
              </w:rPr>
            </w:pPr>
            <w:r>
              <w:rPr>
                <w:rFonts w:hint="eastAsia" w:hAnsi="宋体" w:eastAsia="宋体" w:cs="宋体"/>
                <w:sz w:val="24"/>
                <w:szCs w:val="24"/>
              </w:rPr>
              <w:t>1、提供对以上资源产品的一站式检索功能，检索简单易于操作。</w:t>
            </w:r>
          </w:p>
          <w:p>
            <w:pPr>
              <w:spacing w:line="360" w:lineRule="auto"/>
              <w:rPr>
                <w:rFonts w:hint="eastAsia" w:hAnsi="宋体" w:eastAsia="宋体" w:cs="宋体"/>
                <w:sz w:val="24"/>
                <w:szCs w:val="24"/>
              </w:rPr>
            </w:pPr>
            <w:r>
              <w:rPr>
                <w:rFonts w:hint="eastAsia" w:hAnsi="宋体" w:eastAsia="宋体" w:cs="宋体"/>
                <w:sz w:val="24"/>
                <w:szCs w:val="24"/>
              </w:rPr>
              <w:t>2、</w:t>
            </w:r>
            <w:r>
              <w:rPr>
                <w:rFonts w:hint="eastAsia" w:hAnsi="宋体" w:eastAsia="宋体" w:cs="宋体"/>
                <w:sz w:val="24"/>
                <w:szCs w:val="24"/>
                <w:lang w:val="en-US" w:eastAsia="zh-CN"/>
              </w:rPr>
              <w:t>支持</w:t>
            </w:r>
            <w:r>
              <w:rPr>
                <w:rFonts w:hint="eastAsia" w:hAnsi="宋体" w:eastAsia="宋体" w:cs="宋体"/>
                <w:sz w:val="24"/>
                <w:szCs w:val="24"/>
              </w:rPr>
              <w:t>二次检索、高级检索、专业检索及排序功能</w:t>
            </w:r>
          </w:p>
          <w:p>
            <w:pPr>
              <w:spacing w:line="360" w:lineRule="auto"/>
              <w:rPr>
                <w:rFonts w:hint="eastAsia" w:hAnsi="宋体" w:eastAsia="宋体" w:cs="宋体"/>
                <w:sz w:val="24"/>
                <w:szCs w:val="24"/>
              </w:rPr>
            </w:pPr>
            <w:r>
              <w:rPr>
                <w:rFonts w:hint="eastAsia" w:hAnsi="宋体" w:eastAsia="宋体" w:cs="宋体"/>
                <w:sz w:val="24"/>
                <w:szCs w:val="24"/>
              </w:rPr>
              <w:t>3、</w:t>
            </w:r>
            <w:r>
              <w:rPr>
                <w:rFonts w:hint="eastAsia" w:hAnsi="宋体" w:eastAsia="宋体" w:cs="宋体"/>
                <w:sz w:val="24"/>
                <w:szCs w:val="24"/>
                <w:lang w:val="en-US" w:eastAsia="zh-CN"/>
              </w:rPr>
              <w:t>支持互联网环境下随时随地访问，无时间与地点限制</w:t>
            </w:r>
            <w:r>
              <w:rPr>
                <w:rFonts w:hint="eastAsia" w:hAnsi="宋体" w:eastAsia="宋体" w:cs="宋体"/>
                <w:sz w:val="24"/>
                <w:szCs w:val="24"/>
              </w:rPr>
              <w:t>。</w:t>
            </w:r>
          </w:p>
          <w:p>
            <w:pPr>
              <w:spacing w:line="360" w:lineRule="auto"/>
              <w:rPr>
                <w:rFonts w:hint="eastAsia" w:hAnsi="宋体" w:eastAsia="宋体" w:cs="宋体"/>
                <w:sz w:val="24"/>
                <w:szCs w:val="24"/>
              </w:rPr>
            </w:pPr>
            <w:r>
              <w:rPr>
                <w:rFonts w:hint="eastAsia" w:hAnsi="宋体" w:eastAsia="宋体" w:cs="宋体"/>
                <w:sz w:val="24"/>
                <w:szCs w:val="24"/>
              </w:rPr>
              <w:t>4、无在线人数、并发数和篇数的限制。</w:t>
            </w:r>
          </w:p>
          <w:p>
            <w:pPr>
              <w:spacing w:line="360" w:lineRule="auto"/>
              <w:rPr>
                <w:rFonts w:hint="eastAsia" w:hAnsi="宋体" w:eastAsia="宋体" w:cs="宋体"/>
                <w:sz w:val="24"/>
                <w:szCs w:val="24"/>
              </w:rPr>
            </w:pPr>
            <w:r>
              <w:rPr>
                <w:rFonts w:hint="eastAsia" w:hAnsi="宋体" w:eastAsia="宋体" w:cs="宋体"/>
                <w:sz w:val="24"/>
                <w:szCs w:val="24"/>
              </w:rPr>
              <w:t>5、管理平台提供对医院现有使用者即个人注册账号的进行管理，实时更新，有后台统计使用流量和各频道访问情况的功能,能按照医院要求分别对使用科室个人进行浏览量及浏览内容进行统计。</w:t>
            </w:r>
          </w:p>
          <w:p>
            <w:pPr>
              <w:spacing w:line="360" w:lineRule="auto"/>
              <w:rPr>
                <w:rFonts w:hint="eastAsia" w:hAnsi="宋体" w:eastAsia="宋体" w:cs="宋体"/>
                <w:sz w:val="24"/>
                <w:szCs w:val="24"/>
              </w:rPr>
            </w:pPr>
            <w:r>
              <w:rPr>
                <w:rFonts w:hint="eastAsia" w:hAnsi="宋体" w:eastAsia="宋体" w:cs="宋体"/>
                <w:sz w:val="24"/>
                <w:szCs w:val="24"/>
              </w:rPr>
              <w:t>6、应满足医院</w:t>
            </w:r>
            <w:r>
              <w:rPr>
                <w:rFonts w:hint="eastAsia" w:hAnsi="宋体" w:eastAsia="宋体" w:cs="宋体"/>
                <w:sz w:val="24"/>
                <w:szCs w:val="24"/>
                <w:lang w:val="en-US" w:eastAsia="zh-CN"/>
              </w:rPr>
              <w:t>2</w:t>
            </w:r>
            <w:r>
              <w:rPr>
                <w:rFonts w:hint="eastAsia" w:hAnsi="宋体" w:eastAsia="宋体" w:cs="宋体"/>
                <w:sz w:val="24"/>
                <w:szCs w:val="24"/>
              </w:rPr>
              <w:t>000人以上使用规模需求。</w:t>
            </w:r>
          </w:p>
          <w:p>
            <w:pPr>
              <w:spacing w:line="360" w:lineRule="auto"/>
              <w:rPr>
                <w:rFonts w:hint="eastAsia" w:hAnsi="宋体" w:eastAsia="宋体" w:cs="宋体"/>
                <w:sz w:val="24"/>
                <w:szCs w:val="24"/>
              </w:rPr>
            </w:pPr>
            <w:r>
              <w:rPr>
                <w:rFonts w:hint="eastAsia" w:hAnsi="宋体" w:eastAsia="宋体" w:cs="宋体"/>
                <w:sz w:val="24"/>
                <w:szCs w:val="24"/>
              </w:rPr>
              <w:t>7、产品兼容性好，可与医院教学平台、考试平台相对接，调用文献资源。</w:t>
            </w:r>
          </w:p>
          <w:p>
            <w:pPr>
              <w:spacing w:line="360" w:lineRule="auto"/>
              <w:rPr>
                <w:rFonts w:hint="eastAsia" w:hAnsi="宋体" w:eastAsia="宋体" w:cs="宋体"/>
                <w:sz w:val="24"/>
                <w:szCs w:val="24"/>
              </w:rPr>
            </w:pPr>
            <w:r>
              <w:rPr>
                <w:rFonts w:hint="eastAsia" w:hAnsi="宋体" w:eastAsia="宋体" w:cs="宋体"/>
                <w:sz w:val="24"/>
                <w:szCs w:val="24"/>
              </w:rPr>
              <w:t>8、建设的数字化图书馆管理系统要</w:t>
            </w:r>
            <w:r>
              <w:rPr>
                <w:rFonts w:hint="eastAsia" w:hAnsi="宋体" w:eastAsia="宋体" w:cs="宋体"/>
                <w:sz w:val="24"/>
                <w:szCs w:val="24"/>
                <w:lang w:val="en-US" w:eastAsia="zh-CN"/>
              </w:rPr>
              <w:t>达到</w:t>
            </w:r>
            <w:r>
              <w:rPr>
                <w:rFonts w:hint="eastAsia" w:hAnsi="宋体" w:eastAsia="宋体" w:cs="宋体"/>
                <w:sz w:val="24"/>
                <w:szCs w:val="24"/>
              </w:rPr>
              <w:t>《住院医师规范化培训评估指标——培训基地》的评分要求，并且数字图书馆中的图书数量要按照医院实际在职人数(含规培)计算，最低要求满足3000册/百名卫技人员。</w:t>
            </w:r>
          </w:p>
          <w:p>
            <w:pPr>
              <w:spacing w:line="360" w:lineRule="auto"/>
              <w:rPr>
                <w:rFonts w:hint="eastAsia" w:hAnsi="宋体" w:eastAsia="宋体" w:cs="宋体"/>
                <w:sz w:val="24"/>
                <w:szCs w:val="24"/>
              </w:rPr>
            </w:pPr>
            <w:r>
              <w:rPr>
                <w:rFonts w:hint="eastAsia" w:hAnsi="宋体" w:eastAsia="宋体" w:cs="宋体"/>
                <w:sz w:val="24"/>
                <w:szCs w:val="24"/>
                <w:lang w:val="en-US" w:eastAsia="zh-CN"/>
              </w:rPr>
              <w:t>9</w:t>
            </w:r>
            <w:r>
              <w:rPr>
                <w:rFonts w:hint="eastAsia" w:hAnsi="宋体" w:eastAsia="宋体" w:cs="宋体"/>
                <w:sz w:val="24"/>
                <w:szCs w:val="24"/>
              </w:rPr>
              <w:t>、对于检索到的图书和文献资源，可以进行在线的全文阅读和下载，不能实时阅读的资源通过邮箱传递可以获取全文。</w:t>
            </w:r>
          </w:p>
          <w:p>
            <w:pPr>
              <w:spacing w:line="360" w:lineRule="auto"/>
              <w:rPr>
                <w:rFonts w:hint="eastAsia" w:hAnsi="宋体" w:eastAsia="宋体" w:cs="宋体"/>
                <w:sz w:val="24"/>
                <w:szCs w:val="24"/>
              </w:rPr>
            </w:pPr>
            <w:r>
              <w:rPr>
                <w:rFonts w:hint="eastAsia" w:hAnsi="宋体" w:eastAsia="宋体" w:cs="宋体"/>
                <w:sz w:val="24"/>
                <w:szCs w:val="24"/>
              </w:rPr>
              <w:t>1</w:t>
            </w:r>
            <w:r>
              <w:rPr>
                <w:rFonts w:hint="eastAsia" w:hAnsi="宋体" w:eastAsia="宋体" w:cs="宋体"/>
                <w:sz w:val="24"/>
                <w:szCs w:val="24"/>
                <w:lang w:val="en-US" w:eastAsia="zh-CN"/>
              </w:rPr>
              <w:t>0</w:t>
            </w:r>
            <w:r>
              <w:rPr>
                <w:rFonts w:hint="eastAsia" w:hAnsi="宋体" w:eastAsia="宋体" w:cs="宋体"/>
                <w:sz w:val="24"/>
                <w:szCs w:val="24"/>
              </w:rPr>
              <w:t>、资源下载数量不受限制。</w:t>
            </w:r>
          </w:p>
          <w:p>
            <w:pPr>
              <w:spacing w:line="360" w:lineRule="auto"/>
              <w:rPr>
                <w:rFonts w:hint="eastAsia" w:hAnsi="宋体" w:eastAsia="宋体" w:cs="宋体"/>
                <w:sz w:val="24"/>
                <w:szCs w:val="24"/>
              </w:rPr>
            </w:pPr>
            <w:r>
              <w:rPr>
                <w:rFonts w:hint="eastAsia" w:hAnsi="宋体" w:eastAsia="宋体" w:cs="宋体"/>
                <w:sz w:val="24"/>
                <w:szCs w:val="24"/>
              </w:rPr>
              <w:t>1</w:t>
            </w:r>
            <w:r>
              <w:rPr>
                <w:rFonts w:hint="eastAsia" w:hAnsi="宋体" w:eastAsia="宋体" w:cs="宋体"/>
                <w:sz w:val="24"/>
                <w:szCs w:val="24"/>
                <w:lang w:val="en-US" w:eastAsia="zh-CN"/>
              </w:rPr>
              <w:t>1</w:t>
            </w:r>
            <w:r>
              <w:rPr>
                <w:rFonts w:hint="eastAsia" w:hAnsi="宋体" w:eastAsia="宋体" w:cs="宋体"/>
                <w:sz w:val="24"/>
                <w:szCs w:val="24"/>
              </w:rPr>
              <w:t>、不能在线下载的资源，需要提供专人对接下载支持，资源最晚获取时间不能大于48小时。</w:t>
            </w:r>
          </w:p>
          <w:p>
            <w:pPr>
              <w:spacing w:line="360" w:lineRule="auto"/>
              <w:rPr>
                <w:rFonts w:hint="eastAsia" w:hAnsi="宋体" w:eastAsia="宋体" w:cs="宋体"/>
                <w:sz w:val="24"/>
                <w:szCs w:val="24"/>
              </w:rPr>
            </w:pPr>
            <w:r>
              <w:rPr>
                <w:rFonts w:hint="eastAsia" w:hAnsi="宋体" w:eastAsia="宋体" w:cs="宋体"/>
                <w:sz w:val="24"/>
                <w:szCs w:val="24"/>
              </w:rPr>
              <w:t>1</w:t>
            </w:r>
            <w:r>
              <w:rPr>
                <w:rFonts w:hint="eastAsia" w:hAnsi="宋体" w:eastAsia="宋体" w:cs="宋体"/>
                <w:sz w:val="24"/>
                <w:szCs w:val="24"/>
                <w:lang w:val="en-US" w:eastAsia="zh-CN"/>
              </w:rPr>
              <w:t>2</w:t>
            </w:r>
            <w:r>
              <w:rPr>
                <w:rFonts w:hint="eastAsia" w:hAnsi="宋体" w:eastAsia="宋体" w:cs="宋体"/>
                <w:sz w:val="24"/>
                <w:szCs w:val="24"/>
              </w:rPr>
              <w:t>、已经购买的资源要进行定时更新服务。</w:t>
            </w:r>
          </w:p>
          <w:p>
            <w:pPr>
              <w:spacing w:line="360" w:lineRule="auto"/>
              <w:rPr>
                <w:rFonts w:hint="default" w:hAnsi="宋体" w:eastAsia="宋体" w:cs="宋体"/>
                <w:sz w:val="24"/>
                <w:szCs w:val="24"/>
                <w:lang w:val="en-US" w:eastAsia="zh-CN"/>
              </w:rPr>
            </w:pPr>
            <w:r>
              <w:rPr>
                <w:rFonts w:hint="eastAsia" w:hAnsi="宋体" w:eastAsia="宋体" w:cs="宋体"/>
                <w:sz w:val="24"/>
                <w:szCs w:val="24"/>
              </w:rPr>
              <w:t>1</w:t>
            </w:r>
            <w:r>
              <w:rPr>
                <w:rFonts w:hint="eastAsia" w:hAnsi="宋体" w:eastAsia="宋体" w:cs="宋体"/>
                <w:sz w:val="24"/>
                <w:szCs w:val="24"/>
                <w:lang w:val="en-US" w:eastAsia="zh-CN"/>
              </w:rPr>
              <w:t>3</w:t>
            </w:r>
            <w:r>
              <w:rPr>
                <w:rFonts w:hint="eastAsia" w:hAnsi="宋体" w:eastAsia="宋体" w:cs="宋体"/>
                <w:sz w:val="24"/>
                <w:szCs w:val="24"/>
              </w:rPr>
              <w:t>、提供辅助决策支持功能,记录用户的搜索习惯,智能推送相应搜索内容。</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bookmarkStart w:id="0" w:name="_GoBack"/>
            <w:bookmarkEnd w:id="0"/>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2</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Ansi="宋体" w:eastAsia="宋体" w:cs="宋体"/>
                <w:sz w:val="24"/>
                <w:szCs w:val="24"/>
              </w:rPr>
            </w:pPr>
            <w:r>
              <w:rPr>
                <w:rFonts w:hint="eastAsia" w:ascii="宋体" w:hAnsi="宋体" w:cs="宋体"/>
                <w:sz w:val="24"/>
              </w:rPr>
              <w:t>智慧门户网站</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r>
              <w:rPr>
                <w:rFonts w:hint="eastAsia" w:ascii="宋体" w:hAnsi="宋体" w:cs="宋体"/>
                <w:sz w:val="24"/>
              </w:rPr>
              <w:t>1、学科服务：按照科室类别为临床定制中文文献检索式，可在门户端、移动图书馆客户端实现学科文献推送，自动更新数据。</w:t>
            </w:r>
          </w:p>
          <w:p>
            <w:pPr>
              <w:spacing w:line="440" w:lineRule="exact"/>
              <w:rPr>
                <w:rFonts w:ascii="宋体" w:hAnsi="宋体" w:cs="宋体"/>
                <w:sz w:val="24"/>
              </w:rPr>
            </w:pPr>
            <w:r>
              <w:rPr>
                <w:rFonts w:hint="eastAsia" w:ascii="宋体" w:hAnsi="宋体" w:cs="宋体"/>
                <w:sz w:val="24"/>
              </w:rPr>
              <w:t>2、具有门户网址定制图表功能，可对采购人需要展示的数据（至少包含发文数据、学习数据）进行图表转化，并根据要求在门户进行展示。</w:t>
            </w:r>
          </w:p>
          <w:p>
            <w:pPr>
              <w:spacing w:line="440" w:lineRule="exact"/>
              <w:rPr>
                <w:rFonts w:ascii="宋体" w:hAnsi="宋体" w:cs="宋体"/>
                <w:sz w:val="24"/>
              </w:rPr>
            </w:pPr>
            <w:r>
              <w:rPr>
                <w:rFonts w:hint="eastAsia" w:ascii="宋体" w:hAnsi="宋体" w:cs="宋体"/>
                <w:sz w:val="24"/>
              </w:rPr>
              <w:t>3、同一平台管理功能：可至少将智慧图书馆、移动图书馆、学科服务、学术群组、学术专题、学习笔记、直播服务、共读服务通过统一微服务平台进行集中管理。</w:t>
            </w:r>
          </w:p>
          <w:p>
            <w:pPr>
              <w:spacing w:line="440" w:lineRule="exact"/>
              <w:rPr>
                <w:rFonts w:ascii="宋体" w:hAnsi="宋体" w:cs="宋体"/>
                <w:sz w:val="24"/>
              </w:rPr>
            </w:pPr>
            <w:r>
              <w:rPr>
                <w:rFonts w:hint="eastAsia" w:ascii="宋体" w:hAnsi="宋体" w:cs="宋体"/>
                <w:sz w:val="24"/>
              </w:rPr>
              <w:t>4、支持网站自定义一种或多种登录方式，至少包含手机号登录密码登录、手机号验证码登录、账号密码登录、第三方统一认证登录的方式。</w:t>
            </w:r>
          </w:p>
          <w:p>
            <w:pPr>
              <w:spacing w:line="440" w:lineRule="exact"/>
              <w:rPr>
                <w:rFonts w:ascii="宋体" w:hAnsi="宋体" w:cs="宋体"/>
                <w:sz w:val="24"/>
              </w:rPr>
            </w:pPr>
            <w:r>
              <w:rPr>
                <w:rFonts w:hint="eastAsia" w:ascii="宋体" w:hAnsi="宋体" w:cs="宋体"/>
                <w:sz w:val="24"/>
              </w:rPr>
              <w:t>5、采用可视化页面设计后台；采用拖拽式页面布局。</w:t>
            </w:r>
          </w:p>
          <w:p>
            <w:pPr>
              <w:spacing w:line="440" w:lineRule="exact"/>
              <w:rPr>
                <w:rFonts w:ascii="宋体" w:hAnsi="宋体" w:cs="宋体"/>
                <w:sz w:val="24"/>
              </w:rPr>
            </w:pPr>
            <w:r>
              <w:rPr>
                <w:rFonts w:hint="eastAsia" w:ascii="宋体" w:hAnsi="宋体" w:cs="宋体"/>
                <w:sz w:val="24"/>
              </w:rPr>
              <w:t>6、具有数据中心用于图标列表、图文列表、多图列表、文本列表、图表、搜索列表类应用，</w:t>
            </w:r>
            <w:r>
              <w:rPr>
                <w:rFonts w:hint="eastAsia" w:ascii="宋体" w:hAnsi="宋体" w:cs="宋体"/>
                <w:sz w:val="24"/>
                <w:lang w:val="en-US" w:eastAsia="zh-CN"/>
              </w:rPr>
              <w:t>采购人</w:t>
            </w:r>
            <w:r>
              <w:rPr>
                <w:rFonts w:hint="eastAsia" w:ascii="宋体" w:hAnsi="宋体" w:cs="宋体"/>
                <w:sz w:val="24"/>
              </w:rPr>
              <w:t>根据相关产品使用情况可直接选择数据源至少可生成数据库导航、期刊导航、热词词云、词云排行榜的应用模块。</w:t>
            </w:r>
          </w:p>
          <w:p>
            <w:pPr>
              <w:spacing w:line="440" w:lineRule="exact"/>
              <w:rPr>
                <w:rFonts w:hAnsi="宋体" w:eastAsia="宋体" w:cs="宋体"/>
                <w:sz w:val="24"/>
                <w:szCs w:val="24"/>
              </w:rPr>
            </w:pPr>
            <w:r>
              <w:rPr>
                <w:rFonts w:hint="eastAsia" w:ascii="宋体" w:hAnsi="宋体" w:cs="宋体"/>
                <w:sz w:val="24"/>
              </w:rPr>
              <w:t>7、本地添加内容自定义编辑器至少包含富文本编辑器，至少支持图片、视频、附件、超链接上传；具有包含专题和课程的资源库，用于图文列表、多图列表、文本列表、图标列表、轮播图类模块数据的添加。</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hAnsi="宋体" w:eastAsia="宋体" w:cs="宋体"/>
                <w:sz w:val="24"/>
                <w:szCs w:val="24"/>
                <w:lang w:eastAsia="zh-CN"/>
              </w:rPr>
            </w:pPr>
            <w:r>
              <w:rPr>
                <w:rFonts w:hint="eastAsia" w:hAnsi="宋体" w:eastAsia="宋体" w:cs="宋体"/>
                <w:sz w:val="24"/>
                <w:szCs w:val="24"/>
                <w:lang w:val="en-US" w:eastAsia="zh-CN"/>
              </w:rPr>
              <w:t>3</w:t>
            </w:r>
          </w:p>
        </w:tc>
        <w:tc>
          <w:tcPr>
            <w:tcW w:w="14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AI馆员</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1"/>
              </w:num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智能解答</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1.1自定义添加、编辑、删除业务问答分类，分类数量无限制；</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1.2自定义添加、编辑、删除、批量导入、批量导出、批量删除业务问答规则，业务问答规则数量无限制；</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1.3手工启用、手工停用业务问答规则，同时可根据关键词搜索业务内容；</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1.4业务问答规则中，回答的答案支持文本、图片、语音、视频、图文混排、链接等多种内容；</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1.5自定义添加、编辑业务问答中问题标签；问答时根据标签进行问答提示；</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1.6AI馆员自动对没有答案的问题描述进行关键词识别并统计聚类，按照关键词问答频率由高到低排序，同时可以批量导出未知问题；</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1.7支持手工添加未知问题到业务问答规则，并支持自定义修改；</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1.8支持自动忽略无意义的问法，比如无效数字字母的组合；</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 知识问答，内置知识图谱，可以回答常识类问题，比如“李白是谁</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1.10 支持查询图书、期刊等文献，根据用户输入问题推荐相关文献；支持期刊元数据查看以及文献传递</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1.11支持根据用户输入问题进行匹配提示；</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 支持未知问题回复语自定义；</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1.13 支持问答无匹配时，提供用户语义中相似度最高的热门问题；</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1.14 答案支持添加富文本、图文、图片、语音、菜单等多种格式的素材；</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1.15 技能设置里支持阈值自定义；</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1.16 欢迎语可以自定义设置；</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1.17 支持微应用智能推荐；</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1.18支持自定义单位logo、名称</w:t>
            </w:r>
          </w:p>
          <w:p>
            <w:pPr>
              <w:spacing w:line="360" w:lineRule="auto"/>
              <w:rPr>
                <w:rFonts w:eastAsia="宋体" w:cs="宋体"/>
                <w:sz w:val="21"/>
                <w:szCs w:val="21"/>
              </w:rPr>
            </w:pPr>
            <w:r>
              <w:rPr>
                <w:rFonts w:hint="eastAsia" w:asciiTheme="majorEastAsia" w:hAnsiTheme="majorEastAsia" w:eastAsiaTheme="majorEastAsia" w:cstheme="majorEastAsia"/>
                <w:sz w:val="24"/>
                <w:szCs w:val="24"/>
              </w:rPr>
              <w:t>1.19智能学习功能，根据用户行为自动记录待学习问题，超级管理员可进行一键学习或一键通过；</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c>
          <w:tcPr>
            <w:tcW w:w="1424" w:type="dxa"/>
            <w:vMerge w:val="continue"/>
            <w:tcBorders>
              <w:left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2.1问答库支持智能导入，上传文档后可自动抽取出问答。抽取的问答支持添加到问答库。</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2.2支持在后台任务列表中设置任务流，根据问题触发任务流程</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2.3支持在后台任务列表中设置词槽和数据接口，可根据单位配置业务功能</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2.4支持在后台任务列表中设置iframe页面嵌套，在聊天页面可以进行页面展示</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2.5支持在后台操作问答库数据自动同步到文档库进行RAG识别</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2.6文档库支持在线编辑、新增、重置分片</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2.7支持设置在后台切换底层对话大模型</w:t>
            </w:r>
          </w:p>
          <w:p>
            <w:pPr>
              <w:spacing w:line="360" w:lineRule="auto"/>
              <w:rPr>
                <w:rFonts w:asciiTheme="majorEastAsia" w:hAnsiTheme="majorEastAsia" w:eastAsiaTheme="majorEastAsia" w:cstheme="majorEastAsia"/>
                <w:sz w:val="24"/>
                <w:szCs w:val="24"/>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c>
          <w:tcPr>
            <w:tcW w:w="1424" w:type="dxa"/>
            <w:vMerge w:val="continue"/>
            <w:tcBorders>
              <w:left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3.1支持开启前台切换大模型，让用户自行切换底层对话大模型</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3.2支持配置大模型回复形式（确认是否由大模型回复）</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3.3支持在后台进行ip形象配置</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3.4支持在后台切换播报音色</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3.5支持配置启用页欢迎语、启动页按钮样式</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3.6支持在PC端左侧、右侧、欢迎语模块嵌入独立的页面链接</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3.7支持配置页面顶部标签入口，形成多入口模式，如AI咨询、找资料</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c>
          <w:tcPr>
            <w:tcW w:w="14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4.1支持配置通知公告模块，可以选择配置文字内容或嵌入iframe页面</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4.2支持配置常见问题，可以选择问答库中内容或自定义常见问题</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4.3支持配置热门应用，可以根据链接进行添加</w:t>
            </w:r>
          </w:p>
          <w:p>
            <w:pPr>
              <w:spacing w:line="360" w:lineRule="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4.4支持多Agent模式，可以用一个智能体调用其他智能体的内容进行</w:t>
            </w:r>
            <w:r>
              <w:rPr>
                <w:rFonts w:hint="eastAsia" w:asciiTheme="majorEastAsia" w:hAnsiTheme="majorEastAsia" w:eastAsiaTheme="majorEastAsia" w:cstheme="majorEastAsia"/>
                <w:sz w:val="24"/>
                <w:szCs w:val="24"/>
                <w:lang w:val="en-US" w:eastAsia="zh-CN"/>
              </w:rPr>
              <w:t>回复</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4.5支持通过大模型生成对用户问题进行推荐生成</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4.6支持敏感词管理，包括敏感词配置、白名单设置、敏感词拦截回复设置</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4.7支持智能体提示词配置</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4.8支持大模型意图识别配置</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hAnsi="宋体" w:eastAsia="宋体" w:cs="宋体"/>
                <w:sz w:val="24"/>
                <w:szCs w:val="24"/>
                <w:lang w:eastAsia="zh-CN"/>
              </w:rPr>
            </w:pPr>
            <w:r>
              <w:rPr>
                <w:rFonts w:hint="eastAsia" w:hAnsi="宋体" w:eastAsia="宋体" w:cs="宋体"/>
                <w:sz w:val="24"/>
                <w:szCs w:val="24"/>
                <w:lang w:val="en-US" w:eastAsia="zh-CN"/>
              </w:rPr>
              <w:t>4</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售后服务要求</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60" w:lineRule="auto"/>
              <w:rPr>
                <w:rFonts w:hAnsi="宋体" w:eastAsia="宋体" w:cs="宋体"/>
                <w:sz w:val="24"/>
                <w:szCs w:val="24"/>
              </w:rPr>
            </w:pPr>
            <w:r>
              <w:rPr>
                <w:rFonts w:hint="eastAsia" w:hAnsi="宋体" w:eastAsia="宋体" w:cs="宋体"/>
                <w:sz w:val="24"/>
                <w:szCs w:val="24"/>
              </w:rPr>
              <w:t>1、服务保修期：合同有效期内。</w:t>
            </w:r>
          </w:p>
          <w:p>
            <w:pPr>
              <w:spacing w:line="360" w:lineRule="auto"/>
              <w:rPr>
                <w:rFonts w:hAnsi="宋体" w:eastAsia="宋体" w:cs="宋体"/>
                <w:sz w:val="24"/>
                <w:szCs w:val="24"/>
              </w:rPr>
            </w:pPr>
            <w:r>
              <w:rPr>
                <w:rFonts w:hint="eastAsia" w:hAnsi="宋体" w:eastAsia="宋体" w:cs="宋体"/>
                <w:sz w:val="24"/>
                <w:szCs w:val="24"/>
              </w:rPr>
              <w:t>2、由于产品本身原因造成甲方在使用中遇到问题时，</w:t>
            </w:r>
            <w:r>
              <w:rPr>
                <w:rFonts w:hint="eastAsia" w:hAnsi="宋体" w:eastAsia="宋体" w:cs="宋体"/>
                <w:sz w:val="24"/>
                <w:szCs w:val="24"/>
                <w:lang w:val="en-US" w:eastAsia="zh-CN"/>
              </w:rPr>
              <w:t>供应商</w:t>
            </w:r>
            <w:r>
              <w:rPr>
                <w:rFonts w:hint="eastAsia" w:hAnsi="宋体" w:eastAsia="宋体" w:cs="宋体"/>
                <w:sz w:val="24"/>
                <w:szCs w:val="24"/>
              </w:rPr>
              <w:t>在接到甲方请求后，需在2小时内响应；如出现重大问题需到现场解决的，供应商须保证指派专门的员工于工作日24小时内到达事故现场，并解决出现的问题。</w:t>
            </w:r>
          </w:p>
          <w:p>
            <w:pPr>
              <w:spacing w:line="360" w:lineRule="auto"/>
              <w:rPr>
                <w:rFonts w:hAnsi="宋体" w:eastAsia="宋体" w:cs="宋体"/>
                <w:sz w:val="24"/>
                <w:szCs w:val="24"/>
              </w:rPr>
            </w:pPr>
            <w:r>
              <w:rPr>
                <w:rFonts w:hint="eastAsia" w:hAnsi="宋体" w:eastAsia="宋体" w:cs="宋体"/>
                <w:sz w:val="24"/>
                <w:szCs w:val="24"/>
              </w:rPr>
              <w:t>3、设置在线客服，能对出现的问题和咨询进行不间断服务。设置VIP服务微信群和专人咨询服务，对于医院职工的问题和急需文献提供在线服务。</w:t>
            </w:r>
          </w:p>
          <w:p>
            <w:pPr>
              <w:spacing w:line="360" w:lineRule="auto"/>
              <w:rPr>
                <w:rFonts w:hAnsi="宋体" w:eastAsia="宋体" w:cs="宋体"/>
                <w:sz w:val="24"/>
                <w:szCs w:val="24"/>
              </w:rPr>
            </w:pPr>
            <w:r>
              <w:rPr>
                <w:rFonts w:hint="eastAsia" w:hAnsi="宋体" w:eastAsia="宋体" w:cs="宋体"/>
                <w:sz w:val="24"/>
                <w:szCs w:val="24"/>
              </w:rPr>
              <w:t>4、定期回访：须有专人对用户进行定期回访。有免费技术服务、软件升级方案：对于数字图书馆核心的技术浏览器及平台，供应商公司要保证提供升级服务。</w:t>
            </w:r>
          </w:p>
          <w:p>
            <w:pPr>
              <w:spacing w:line="360" w:lineRule="auto"/>
              <w:rPr>
                <w:rFonts w:hAnsi="宋体" w:eastAsia="宋体" w:cs="宋体"/>
                <w:sz w:val="24"/>
                <w:szCs w:val="24"/>
              </w:rPr>
            </w:pPr>
            <w:r>
              <w:rPr>
                <w:rFonts w:hint="eastAsia" w:hAnsi="宋体" w:eastAsia="宋体" w:cs="宋体"/>
                <w:sz w:val="24"/>
                <w:szCs w:val="24"/>
              </w:rPr>
              <w:t>5、技术培训方案：对用户和管理员进行系统培训，并与单位指定人员一起对终端读者进行数字图书馆的一对一下科室使用培训，以使其发挥最大的价值，保证本单位人员能充分高效的使用该产品。</w:t>
            </w:r>
          </w:p>
          <w:p>
            <w:pPr>
              <w:spacing w:line="360" w:lineRule="auto"/>
              <w:rPr>
                <w:rFonts w:hAnsi="宋体" w:eastAsia="宋体" w:cs="宋体"/>
                <w:sz w:val="24"/>
                <w:szCs w:val="24"/>
                <w:highlight w:val="yellow"/>
              </w:rPr>
            </w:pPr>
            <w:r>
              <w:rPr>
                <w:rFonts w:hint="eastAsia" w:hAnsi="宋体" w:eastAsia="宋体" w:cs="宋体"/>
                <w:sz w:val="24"/>
                <w:szCs w:val="24"/>
              </w:rPr>
              <w:t>6、可实现将本院医护人员整合在一个服务群组；也可以根据医院的要求按照学科组建分组，由专人进行专项学科服务。</w:t>
            </w:r>
            <w:r>
              <w:rPr>
                <w:rFonts w:hint="eastAsia" w:hAnsi="宋体" w:eastAsia="宋体" w:cs="宋体"/>
                <w:sz w:val="24"/>
                <w:szCs w:val="24"/>
                <w:highlight w:val="none"/>
              </w:rPr>
              <w:t>单一群组人数上限1000人。</w:t>
            </w:r>
          </w:p>
          <w:p>
            <w:pPr>
              <w:spacing w:line="360" w:lineRule="auto"/>
              <w:rPr>
                <w:rFonts w:hAnsi="宋体" w:eastAsia="宋体" w:cs="宋体"/>
                <w:sz w:val="24"/>
                <w:szCs w:val="24"/>
              </w:rPr>
            </w:pPr>
            <w:r>
              <w:rPr>
                <w:rFonts w:hint="eastAsia" w:hAnsi="宋体" w:eastAsia="宋体" w:cs="宋体"/>
                <w:sz w:val="24"/>
                <w:szCs w:val="24"/>
              </w:rPr>
              <w:t>7、针对数字图书馆的使用培训，每年不少于</w:t>
            </w:r>
            <w:r>
              <w:rPr>
                <w:rFonts w:hint="eastAsia" w:hAnsi="宋体" w:eastAsia="宋体" w:cs="宋体"/>
                <w:sz w:val="24"/>
                <w:szCs w:val="24"/>
                <w:lang w:val="en-US" w:eastAsia="zh-CN"/>
              </w:rPr>
              <w:t>2</w:t>
            </w:r>
            <w:r>
              <w:rPr>
                <w:rFonts w:hint="eastAsia" w:hAnsi="宋体" w:eastAsia="宋体" w:cs="宋体"/>
                <w:sz w:val="24"/>
                <w:szCs w:val="24"/>
              </w:rPr>
              <w:t>次。</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r>
        <w:tblPrEx>
          <w:tblCellMar>
            <w:top w:w="0" w:type="dxa"/>
            <w:left w:w="0" w:type="dxa"/>
            <w:bottom w:w="0" w:type="dxa"/>
            <w:right w:w="0"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hAnsi="宋体" w:eastAsia="宋体" w:cs="宋体"/>
                <w:sz w:val="24"/>
                <w:szCs w:val="24"/>
                <w:lang w:eastAsia="zh-CN"/>
              </w:rPr>
            </w:pPr>
            <w:r>
              <w:rPr>
                <w:rFonts w:hint="eastAsia" w:hAnsi="宋体" w:eastAsia="宋体" w:cs="宋体"/>
                <w:sz w:val="24"/>
                <w:szCs w:val="24"/>
                <w:lang w:val="en-US" w:eastAsia="zh-CN"/>
              </w:rPr>
              <w:t>5</w:t>
            </w:r>
          </w:p>
        </w:tc>
        <w:tc>
          <w:tcPr>
            <w:tcW w:w="1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eastAsia="宋体" w:cs="宋体"/>
                <w:sz w:val="24"/>
                <w:szCs w:val="24"/>
              </w:rPr>
            </w:pPr>
            <w:r>
              <w:rPr>
                <w:rFonts w:hint="eastAsia" w:hAnsi="宋体" w:eastAsia="宋体" w:cs="宋体"/>
                <w:sz w:val="24"/>
                <w:szCs w:val="24"/>
              </w:rPr>
              <w:t>类似业绩</w:t>
            </w:r>
          </w:p>
        </w:tc>
        <w:tc>
          <w:tcPr>
            <w:tcW w:w="5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60" w:lineRule="auto"/>
              <w:rPr>
                <w:rFonts w:hAnsi="宋体" w:eastAsia="宋体" w:cs="宋体"/>
                <w:sz w:val="24"/>
                <w:szCs w:val="24"/>
              </w:rPr>
            </w:pPr>
            <w:r>
              <w:rPr>
                <w:rFonts w:hint="eastAsia" w:hAnsi="宋体" w:eastAsia="宋体" w:cs="宋体"/>
                <w:sz w:val="24"/>
                <w:szCs w:val="24"/>
              </w:rPr>
              <w:t>提供近</w:t>
            </w:r>
            <w:r>
              <w:rPr>
                <w:rFonts w:hint="eastAsia" w:hAnsi="宋体" w:eastAsia="宋体" w:cs="宋体"/>
                <w:sz w:val="24"/>
                <w:szCs w:val="24"/>
                <w:lang w:val="en-US" w:eastAsia="zh-CN"/>
              </w:rPr>
              <w:t>三</w:t>
            </w:r>
            <w:r>
              <w:rPr>
                <w:rFonts w:hint="eastAsia" w:hAnsi="宋体" w:eastAsia="宋体" w:cs="宋体"/>
                <w:sz w:val="24"/>
                <w:szCs w:val="24"/>
              </w:rPr>
              <w:t>年在三甲医院的类似业绩，提供至少3家</w:t>
            </w:r>
            <w:r>
              <w:rPr>
                <w:rFonts w:hint="eastAsia" w:hAnsi="宋体" w:eastAsia="宋体" w:cs="宋体"/>
                <w:sz w:val="24"/>
                <w:szCs w:val="24"/>
                <w:lang w:val="en-US" w:eastAsia="zh-CN"/>
              </w:rPr>
              <w:t>三级甲等医院类似项目</w:t>
            </w:r>
            <w:r>
              <w:rPr>
                <w:rFonts w:hint="eastAsia" w:hAnsi="宋体" w:eastAsia="宋体" w:cs="宋体"/>
                <w:sz w:val="24"/>
                <w:szCs w:val="24"/>
              </w:rPr>
              <w:t>的合作合同</w:t>
            </w:r>
            <w:r>
              <w:rPr>
                <w:rFonts w:hint="eastAsia" w:hAnsi="宋体" w:eastAsia="宋体" w:cs="宋体"/>
                <w:sz w:val="24"/>
                <w:szCs w:val="24"/>
                <w:lang w:val="en-US" w:eastAsia="zh-CN"/>
              </w:rPr>
              <w:t>或发票</w:t>
            </w:r>
            <w:r>
              <w:rPr>
                <w:rFonts w:hint="eastAsia" w:hAnsi="宋体" w:eastAsia="宋体" w:cs="宋体"/>
                <w:sz w:val="24"/>
                <w:szCs w:val="24"/>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Ansi="宋体" w:eastAsia="宋体" w:cs="宋体"/>
                <w:sz w:val="24"/>
                <w:szCs w:val="24"/>
              </w:rPr>
            </w:pPr>
          </w:p>
        </w:tc>
      </w:tr>
    </w:tbl>
    <w:p>
      <w:pPr>
        <w:spacing w:line="360" w:lineRule="auto"/>
        <w:rPr>
          <w:sz w:val="21"/>
          <w:szCs w:val="21"/>
        </w:rPr>
      </w:pPr>
    </w:p>
    <w:p/>
    <w:p>
      <w:pPr>
        <w:spacing w:line="480" w:lineRule="auto"/>
        <w:rPr>
          <w:rFonts w:asciiTheme="minorEastAsia" w:hAnsiTheme="minorEastAsia" w:cstheme="minorEastAsia"/>
          <w:color w:val="2B2B2B"/>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30D3"/>
    <w:multiLevelType w:val="singleLevel"/>
    <w:tmpl w:val="168C30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YmFlMDRiZDRhMDZlNDI2NzU2YmZiNThlZWZlYjMifQ=="/>
  </w:docVars>
  <w:rsids>
    <w:rsidRoot w:val="00F04E44"/>
    <w:rsid w:val="00095418"/>
    <w:rsid w:val="000A3133"/>
    <w:rsid w:val="0017590F"/>
    <w:rsid w:val="001B3799"/>
    <w:rsid w:val="001D2D48"/>
    <w:rsid w:val="00222E83"/>
    <w:rsid w:val="002368F4"/>
    <w:rsid w:val="003719C1"/>
    <w:rsid w:val="004535D6"/>
    <w:rsid w:val="004706BE"/>
    <w:rsid w:val="004A77EA"/>
    <w:rsid w:val="00526791"/>
    <w:rsid w:val="0059627B"/>
    <w:rsid w:val="0062320B"/>
    <w:rsid w:val="006C7196"/>
    <w:rsid w:val="006D659A"/>
    <w:rsid w:val="007F1C9F"/>
    <w:rsid w:val="0085324C"/>
    <w:rsid w:val="008C102C"/>
    <w:rsid w:val="008F4FE4"/>
    <w:rsid w:val="00937DD8"/>
    <w:rsid w:val="00941F53"/>
    <w:rsid w:val="009524A2"/>
    <w:rsid w:val="00971F4F"/>
    <w:rsid w:val="00B66F3B"/>
    <w:rsid w:val="00B948E3"/>
    <w:rsid w:val="00C109DA"/>
    <w:rsid w:val="00CE7725"/>
    <w:rsid w:val="00D64201"/>
    <w:rsid w:val="00DB4904"/>
    <w:rsid w:val="00F04E44"/>
    <w:rsid w:val="00F664B9"/>
    <w:rsid w:val="00F701A8"/>
    <w:rsid w:val="00F96DDD"/>
    <w:rsid w:val="036B34EA"/>
    <w:rsid w:val="06FF8A71"/>
    <w:rsid w:val="07636753"/>
    <w:rsid w:val="112375F1"/>
    <w:rsid w:val="126A065A"/>
    <w:rsid w:val="192331E6"/>
    <w:rsid w:val="273B3040"/>
    <w:rsid w:val="2822374D"/>
    <w:rsid w:val="30EE3287"/>
    <w:rsid w:val="3B515CCC"/>
    <w:rsid w:val="42390C6E"/>
    <w:rsid w:val="42A32DFD"/>
    <w:rsid w:val="43866561"/>
    <w:rsid w:val="44F439F7"/>
    <w:rsid w:val="452729E7"/>
    <w:rsid w:val="501B6F13"/>
    <w:rsid w:val="532B67DF"/>
    <w:rsid w:val="5347585C"/>
    <w:rsid w:val="547969E7"/>
    <w:rsid w:val="57407B74"/>
    <w:rsid w:val="595F02B8"/>
    <w:rsid w:val="5A3536E9"/>
    <w:rsid w:val="605D4C28"/>
    <w:rsid w:val="636D0D00"/>
    <w:rsid w:val="6B3C73BA"/>
    <w:rsid w:val="6E1560A3"/>
    <w:rsid w:val="73B3A498"/>
    <w:rsid w:val="749C0E14"/>
    <w:rsid w:val="74A86AC3"/>
    <w:rsid w:val="76775970"/>
    <w:rsid w:val="79207DC6"/>
    <w:rsid w:val="7A714F72"/>
    <w:rsid w:val="7E3A3BBA"/>
    <w:rsid w:val="BE4AD369"/>
    <w:rsid w:val="BF735D4E"/>
    <w:rsid w:val="BF7EA29C"/>
    <w:rsid w:val="BFDB09F0"/>
    <w:rsid w:val="F46DB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heme="minorHAnsi" w:eastAsiaTheme="minorEastAsia" w:cstheme="minorBidi"/>
      <w:sz w:val="34"/>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34"/>
    <w:pPr>
      <w:ind w:firstLine="420" w:firstLineChars="200"/>
    </w:p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ra</Company>
  <Pages>7</Pages>
  <Words>3338</Words>
  <Characters>3489</Characters>
  <Lines>38</Lines>
  <Paragraphs>10</Paragraphs>
  <TotalTime>1</TotalTime>
  <ScaleCrop>false</ScaleCrop>
  <LinksUpToDate>false</LinksUpToDate>
  <CharactersWithSpaces>3497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2025-05-22T21:55:00Z</dcterms:created>
  <dc:creator>xb21cn</dc:creator>
  <cp:lastModifiedBy>刘傲冬</cp:lastModifiedBy>
  <dcterms:modified xsi:type="dcterms:W3CDTF">2026-04-07T02:35:20Z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1418F9107F884729818D07725D32D550_13</vt:lpwstr>
  </property>
  <property fmtid="{D5CDD505-2E9C-101B-9397-08002B2CF9AE}" pid="4" name="KSOTemplateDocerSaveRecord">
    <vt:lpwstr>eyJoZGlkIjoiOTZlNWYzMTI4ZWEyMTUwNDZjNWQ2NjBlMzM0NDA0ZDUiLCJ1c2VySWQiOiI3NDI4NjU1MjAifQ==</vt:lpwstr>
  </property>
</Properties>
</file>