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5975">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内江市第二人民医院</w:t>
      </w:r>
    </w:p>
    <w:p w14:paraId="30D116D0">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rPr>
        <w:t>检验科三楼部分区域改造为结核培养、药敏区和传染病核酸检测区</w:t>
      </w:r>
      <w:r>
        <w:rPr>
          <w:rFonts w:hint="eastAsia" w:ascii="宋体" w:hAnsi="宋体" w:cs="宋体"/>
          <w:b/>
          <w:bCs/>
          <w:color w:val="auto"/>
          <w:kern w:val="0"/>
          <w:sz w:val="72"/>
          <w:szCs w:val="72"/>
          <w:highlight w:val="none"/>
          <w:lang w:val="en-US" w:eastAsia="zh-CN"/>
        </w:rPr>
        <w:t>项目</w:t>
      </w:r>
    </w:p>
    <w:p w14:paraId="35B75D75">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eastAsia="zh-CN"/>
        </w:rPr>
        <w:t>院内公开招标</w:t>
      </w:r>
      <w:r>
        <w:rPr>
          <w:rFonts w:hint="eastAsia" w:ascii="宋体" w:hAnsi="宋体" w:cs="宋体"/>
          <w:b/>
          <w:bCs/>
          <w:color w:val="auto"/>
          <w:kern w:val="0"/>
          <w:sz w:val="72"/>
          <w:szCs w:val="72"/>
          <w:highlight w:val="none"/>
          <w:lang w:val="en-US" w:eastAsia="zh-CN"/>
        </w:rPr>
        <w:t xml:space="preserve">  </w:t>
      </w:r>
    </w:p>
    <w:p w14:paraId="38D0097A">
      <w:pPr>
        <w:pStyle w:val="3"/>
        <w:rPr>
          <w:rFonts w:hint="default"/>
          <w:lang w:val="en-US" w:eastAsia="zh-CN"/>
        </w:rPr>
      </w:pPr>
    </w:p>
    <w:p w14:paraId="5B7296B9">
      <w:pPr>
        <w:autoSpaceDE w:val="0"/>
        <w:autoSpaceDN w:val="0"/>
        <w:adjustRightInd w:val="0"/>
        <w:jc w:val="both"/>
        <w:rPr>
          <w:rFonts w:hint="eastAsia" w:ascii="宋体" w:hAnsi="宋体" w:cs="宋体"/>
          <w:b/>
          <w:bCs/>
          <w:color w:val="auto"/>
          <w:kern w:val="0"/>
          <w:sz w:val="72"/>
          <w:szCs w:val="72"/>
          <w:highlight w:val="none"/>
        </w:rPr>
      </w:pPr>
    </w:p>
    <w:p w14:paraId="76883265">
      <w:pPr>
        <w:pStyle w:val="3"/>
        <w:rPr>
          <w:rFonts w:hint="eastAsia"/>
        </w:rPr>
      </w:pPr>
    </w:p>
    <w:p w14:paraId="06B062F3">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文</w:t>
      </w:r>
    </w:p>
    <w:p w14:paraId="5F608CB5">
      <w:pPr>
        <w:pStyle w:val="3"/>
        <w:rPr>
          <w:rFonts w:hint="eastAsia"/>
        </w:rPr>
      </w:pPr>
    </w:p>
    <w:p w14:paraId="366298E7">
      <w:pPr>
        <w:adjustRightInd w:val="0"/>
        <w:snapToGrid w:val="0"/>
        <w:spacing w:line="360" w:lineRule="auto"/>
        <w:jc w:val="center"/>
        <w:rPr>
          <w:rFonts w:ascii="宋体" w:hAnsi="宋体" w:cs="宋体"/>
          <w:b/>
          <w:bCs/>
          <w:sz w:val="32"/>
        </w:rPr>
      </w:pPr>
      <w:r>
        <w:rPr>
          <w:rFonts w:hint="eastAsia" w:ascii="宋体" w:hAnsi="宋体" w:cs="宋体"/>
          <w:b/>
          <w:bCs/>
          <w:color w:val="auto"/>
          <w:kern w:val="0"/>
          <w:sz w:val="72"/>
          <w:szCs w:val="72"/>
          <w:highlight w:val="none"/>
        </w:rPr>
        <w:t>件</w:t>
      </w:r>
    </w:p>
    <w:p w14:paraId="611B3D62">
      <w:pPr>
        <w:adjustRightInd w:val="0"/>
        <w:snapToGrid w:val="0"/>
        <w:spacing w:line="360" w:lineRule="auto"/>
        <w:rPr>
          <w:rFonts w:ascii="宋体" w:hAnsi="宋体" w:cs="宋体"/>
          <w:b/>
          <w:bCs/>
          <w:sz w:val="32"/>
        </w:rPr>
      </w:pPr>
    </w:p>
    <w:p w14:paraId="3DF9DA3D">
      <w:pPr>
        <w:adjustRightInd w:val="0"/>
        <w:snapToGrid w:val="0"/>
        <w:spacing w:line="360" w:lineRule="auto"/>
        <w:rPr>
          <w:rFonts w:ascii="宋体" w:hAnsi="宋体" w:cs="宋体"/>
          <w:b/>
          <w:bCs/>
          <w:sz w:val="32"/>
          <w:u w:val="single"/>
        </w:rPr>
      </w:pPr>
    </w:p>
    <w:p w14:paraId="272FFCAD">
      <w:pPr>
        <w:pStyle w:val="3"/>
        <w:rPr>
          <w:rFonts w:ascii="宋体" w:hAnsi="宋体" w:cs="宋体"/>
          <w:b/>
          <w:bCs/>
          <w:sz w:val="32"/>
          <w:u w:val="single"/>
        </w:rPr>
      </w:pPr>
    </w:p>
    <w:p w14:paraId="13F1BF75">
      <w:pPr>
        <w:pStyle w:val="2"/>
      </w:pPr>
    </w:p>
    <w:p w14:paraId="509FE415">
      <w:pPr>
        <w:adjustRightInd w:val="0"/>
        <w:snapToGrid w:val="0"/>
        <w:spacing w:line="360" w:lineRule="auto"/>
        <w:jc w:val="center"/>
        <w:rPr>
          <w:rFonts w:ascii="宋体" w:hAnsi="宋体" w:cs="宋体"/>
          <w:b/>
          <w:bCs/>
          <w:sz w:val="32"/>
        </w:rPr>
      </w:pPr>
      <w:r>
        <w:rPr>
          <w:rFonts w:hint="eastAsia" w:ascii="宋体" w:hAnsi="宋体" w:cs="宋体"/>
          <w:b/>
          <w:bCs/>
          <w:sz w:val="32"/>
          <w:lang w:eastAsia="zh-CN"/>
        </w:rPr>
        <w:t>招标</w:t>
      </w:r>
      <w:r>
        <w:rPr>
          <w:rFonts w:hint="eastAsia" w:ascii="宋体" w:hAnsi="宋体" w:cs="宋体"/>
          <w:b/>
          <w:bCs/>
          <w:sz w:val="32"/>
        </w:rPr>
        <w:t>人：内江市第二人民医院</w:t>
      </w:r>
    </w:p>
    <w:p w14:paraId="60AF9CF3">
      <w:pPr>
        <w:jc w:val="center"/>
        <w:outlineLvl w:val="0"/>
        <w:rPr>
          <w:rFonts w:hint="eastAsia"/>
          <w:lang w:val="en-US" w:eastAsia="zh-CN"/>
        </w:rPr>
      </w:pPr>
      <w:r>
        <w:rPr>
          <w:rFonts w:hint="eastAsia" w:ascii="宋体" w:hAnsi="宋体" w:cs="宋体"/>
          <w:b/>
          <w:bCs/>
          <w:sz w:val="32"/>
        </w:rPr>
        <w:t>202</w:t>
      </w:r>
      <w:r>
        <w:rPr>
          <w:rFonts w:hint="eastAsia" w:ascii="宋体" w:hAnsi="宋体" w:cs="宋体"/>
          <w:b/>
          <w:bCs/>
          <w:sz w:val="32"/>
          <w:lang w:val="en-US" w:eastAsia="zh-CN"/>
        </w:rPr>
        <w:t>5</w:t>
      </w:r>
      <w:r>
        <w:rPr>
          <w:rFonts w:hint="eastAsia" w:ascii="宋体" w:hAnsi="宋体" w:cs="宋体"/>
          <w:b/>
          <w:bCs/>
          <w:sz w:val="32"/>
        </w:rPr>
        <w:t>年</w:t>
      </w:r>
      <w:r>
        <w:rPr>
          <w:rFonts w:hint="eastAsia" w:ascii="宋体" w:hAnsi="宋体" w:cs="宋体"/>
          <w:b/>
          <w:bCs/>
          <w:sz w:val="32"/>
          <w:lang w:val="en-US" w:eastAsia="zh-CN"/>
        </w:rPr>
        <w:t>6</w:t>
      </w:r>
      <w:r>
        <w:rPr>
          <w:rFonts w:hint="eastAsia" w:ascii="宋体" w:hAnsi="宋体" w:cs="宋体"/>
          <w:b/>
          <w:bCs/>
          <w:sz w:val="32"/>
        </w:rPr>
        <w:t>月</w:t>
      </w:r>
      <w:bookmarkStart w:id="0" w:name="_Toc12693"/>
      <w:bookmarkStart w:id="1" w:name="_Hlk7340582"/>
      <w:r>
        <w:rPr>
          <w:rFonts w:hint="eastAsia" w:ascii="宋体" w:hAnsi="宋体" w:cs="宋体"/>
          <w:b/>
          <w:bCs/>
          <w:sz w:val="32"/>
          <w:lang w:val="en-US" w:eastAsia="zh-CN"/>
        </w:rPr>
        <w:t xml:space="preserve"> </w:t>
      </w:r>
    </w:p>
    <w:p w14:paraId="6F7AAA64">
      <w:pPr>
        <w:jc w:val="center"/>
        <w:outlineLvl w:val="0"/>
        <w:rPr>
          <w:rFonts w:hint="eastAsia" w:ascii="宋体" w:hAnsi="宋体" w:cs="宋体"/>
          <w:b/>
          <w:bCs/>
          <w:sz w:val="32"/>
          <w:szCs w:val="32"/>
          <w:lang w:val="zh-CN"/>
        </w:rPr>
      </w:pPr>
    </w:p>
    <w:p w14:paraId="710E7CBB">
      <w:pPr>
        <w:jc w:val="both"/>
        <w:outlineLvl w:val="0"/>
        <w:rPr>
          <w:rFonts w:hint="eastAsia" w:ascii="宋体" w:hAnsi="宋体" w:cs="宋体"/>
          <w:b/>
          <w:bCs/>
          <w:sz w:val="32"/>
          <w:szCs w:val="32"/>
          <w:lang w:val="zh-CN"/>
        </w:rPr>
      </w:pPr>
    </w:p>
    <w:p w14:paraId="71E77EDF">
      <w:pPr>
        <w:jc w:val="center"/>
        <w:outlineLvl w:val="0"/>
        <w:rPr>
          <w:rFonts w:hint="eastAsia" w:ascii="宋体" w:hAnsi="宋体" w:cs="宋体"/>
          <w:b/>
          <w:bCs/>
          <w:sz w:val="32"/>
          <w:szCs w:val="32"/>
          <w:lang w:val="zh-CN"/>
        </w:rPr>
      </w:pPr>
    </w:p>
    <w:p w14:paraId="50D984D2">
      <w:pPr>
        <w:jc w:val="center"/>
        <w:outlineLvl w:val="0"/>
        <w:rPr>
          <w:rFonts w:ascii="宋体" w:hAnsi="宋体" w:cs="宋体"/>
          <w:b/>
          <w:bCs/>
          <w:sz w:val="30"/>
          <w:szCs w:val="30"/>
          <w:lang w:val="zh-CN"/>
        </w:rPr>
      </w:pPr>
      <w:r>
        <w:rPr>
          <w:rFonts w:hint="eastAsia" w:ascii="宋体" w:hAnsi="宋体" w:cs="宋体"/>
          <w:b/>
          <w:bCs/>
          <w:sz w:val="32"/>
          <w:szCs w:val="32"/>
          <w:lang w:val="zh-CN"/>
        </w:rPr>
        <w:t>第一章 招标邀请</w:t>
      </w:r>
      <w:bookmarkEnd w:id="0"/>
    </w:p>
    <w:bookmarkEnd w:id="1"/>
    <w:p w14:paraId="7C07F48F">
      <w:pPr>
        <w:adjustRightInd w:val="0"/>
        <w:snapToGrid w:val="0"/>
        <w:spacing w:line="520" w:lineRule="exact"/>
        <w:ind w:firstLine="240" w:firstLineChars="100"/>
        <w:rPr>
          <w:rFonts w:hint="eastAsia" w:ascii="宋体" w:hAnsi="宋体" w:cs="宋体"/>
          <w:sz w:val="24"/>
          <w:u w:val="single"/>
        </w:rPr>
      </w:pPr>
      <w:bookmarkStart w:id="2" w:name="_Toc17199"/>
      <w:bookmarkStart w:id="3" w:name="_Toc21587"/>
    </w:p>
    <w:bookmarkEnd w:id="2"/>
    <w:bookmarkEnd w:id="3"/>
    <w:p w14:paraId="48788FB2">
      <w:pPr>
        <w:adjustRightInd w:val="0"/>
        <w:snapToGrid w:val="0"/>
        <w:spacing w:line="520" w:lineRule="exact"/>
        <w:ind w:firstLine="480" w:firstLineChars="200"/>
        <w:rPr>
          <w:rFonts w:hint="eastAsia" w:ascii="宋体" w:hAnsi="宋体" w:cs="宋体"/>
          <w:b w:val="0"/>
          <w:bCs w:val="0"/>
          <w:sz w:val="24"/>
          <w:lang w:val="zh-TW" w:eastAsia="zh-TW"/>
        </w:rPr>
      </w:pPr>
      <w:bookmarkStart w:id="4" w:name="_Toc15322"/>
      <w:bookmarkStart w:id="5" w:name="_Toc32674"/>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w:t>
      </w:r>
      <w:r>
        <w:rPr>
          <w:rFonts w:hint="eastAsia" w:ascii="宋体" w:hAnsi="宋体" w:cs="宋体"/>
          <w:b w:val="0"/>
          <w:bCs w:val="0"/>
          <w:sz w:val="24"/>
          <w:u w:val="single"/>
          <w:lang w:val="zh-TW" w:eastAsia="zh-TW"/>
        </w:rPr>
        <w:t>检验科三楼部分区域改造为结核培养、 药敏区和传染病核酸检测区</w:t>
      </w:r>
      <w:r>
        <w:rPr>
          <w:rFonts w:hint="eastAsia" w:ascii="宋体" w:hAnsi="宋体" w:cs="宋体"/>
          <w:b w:val="0"/>
          <w:bCs w:val="0"/>
          <w:sz w:val="24"/>
          <w:u w:val="single"/>
          <w:lang w:val="en-US" w:eastAsia="zh-CN"/>
        </w:rPr>
        <w:t>项目</w:t>
      </w:r>
      <w:r>
        <w:rPr>
          <w:rFonts w:hint="eastAsia" w:ascii="宋体" w:hAnsi="宋体" w:cs="宋体"/>
          <w:b w:val="0"/>
          <w:bCs w:val="0"/>
          <w:sz w:val="24"/>
          <w:lang w:val="zh-TW" w:eastAsia="zh-TW"/>
        </w:rPr>
        <w:t>采用</w:t>
      </w:r>
      <w:r>
        <w:rPr>
          <w:rFonts w:hint="eastAsia" w:ascii="宋体" w:hAnsi="宋体" w:cs="宋体"/>
          <w:b w:val="0"/>
          <w:bCs w:val="0"/>
          <w:sz w:val="24"/>
          <w:lang w:val="zh-TW" w:eastAsia="zh-CN"/>
        </w:rPr>
        <w:t>院内公开招标</w:t>
      </w:r>
      <w:r>
        <w:rPr>
          <w:rFonts w:hint="eastAsia" w:ascii="宋体" w:hAnsi="宋体" w:cs="宋体"/>
          <w:b w:val="0"/>
          <w:bCs w:val="0"/>
          <w:sz w:val="24"/>
          <w:lang w:val="zh-TW" w:eastAsia="zh-TW"/>
        </w:rPr>
        <w:t>方式进行采购，特邀请符合本次采购要求的供应商参加本项目的</w:t>
      </w:r>
      <w:r>
        <w:rPr>
          <w:rFonts w:hint="eastAsia" w:ascii="宋体" w:hAnsi="宋体" w:cs="宋体"/>
          <w:b w:val="0"/>
          <w:bCs w:val="0"/>
          <w:sz w:val="24"/>
          <w:lang w:val="zh-TW" w:eastAsia="zh-CN"/>
        </w:rPr>
        <w:t>院内公开招标</w:t>
      </w:r>
      <w:r>
        <w:rPr>
          <w:rFonts w:hint="eastAsia" w:ascii="宋体" w:hAnsi="宋体" w:cs="宋体"/>
          <w:b w:val="0"/>
          <w:bCs w:val="0"/>
          <w:sz w:val="24"/>
          <w:lang w:val="zh-TW" w:eastAsia="zh-TW"/>
        </w:rPr>
        <w:t>。</w:t>
      </w:r>
    </w:p>
    <w:p w14:paraId="0691EFEB">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14:paraId="0E5AA1CE">
      <w:pPr>
        <w:adjustRightInd w:val="0"/>
        <w:snapToGrid w:val="0"/>
        <w:spacing w:line="520" w:lineRule="exact"/>
        <w:ind w:left="479" w:leftChars="228"/>
        <w:rPr>
          <w:rFonts w:hint="eastAsia" w:ascii="宋体" w:hAnsi="宋体" w:cs="宋体"/>
          <w:b w:val="0"/>
          <w:bCs w:val="0"/>
          <w:sz w:val="24"/>
          <w:u w:val="single"/>
          <w:lang w:val="en-US"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w:t>
      </w:r>
      <w:r>
        <w:rPr>
          <w:rFonts w:hint="eastAsia" w:ascii="宋体" w:hAnsi="宋体" w:cs="宋体"/>
          <w:b w:val="0"/>
          <w:bCs w:val="0"/>
          <w:sz w:val="24"/>
          <w:u w:val="single"/>
          <w:lang w:val="zh-TW" w:eastAsia="zh-TW"/>
        </w:rPr>
        <w:t>检验科三楼部分区域改造为结核培养、 药敏区和传染病核酸检测区</w:t>
      </w:r>
      <w:r>
        <w:rPr>
          <w:rFonts w:hint="eastAsia" w:ascii="宋体" w:hAnsi="宋体" w:cs="宋体"/>
          <w:b w:val="0"/>
          <w:bCs w:val="0"/>
          <w:sz w:val="24"/>
          <w:u w:val="single"/>
          <w:lang w:val="en-US" w:eastAsia="zh-CN"/>
        </w:rPr>
        <w:t>项目</w:t>
      </w:r>
    </w:p>
    <w:p w14:paraId="64299583">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14:paraId="451A4D0E">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u w:val="single"/>
          <w:lang w:eastAsia="zh-CN"/>
        </w:rPr>
        <w:t>内江市第二人民医院</w:t>
      </w:r>
      <w:r>
        <w:rPr>
          <w:rFonts w:hint="eastAsia" w:ascii="宋体" w:hAnsi="宋体" w:cs="宋体"/>
          <w:b w:val="0"/>
          <w:bCs w:val="0"/>
          <w:sz w:val="24"/>
          <w:u w:val="single"/>
          <w:lang w:val="zh-TW" w:eastAsia="zh-TW"/>
        </w:rPr>
        <w:t>检验科三楼部分区域改造为结核培养、 药敏区和传染病核酸检测区</w:t>
      </w:r>
      <w:r>
        <w:rPr>
          <w:rFonts w:hint="eastAsia" w:ascii="宋体" w:hAnsi="宋体" w:cs="宋体"/>
          <w:sz w:val="24"/>
        </w:rPr>
        <w:t>。</w:t>
      </w:r>
    </w:p>
    <w:p w14:paraId="73EDDBB8">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14:paraId="66E97EE6">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58376.84元</w:t>
      </w:r>
      <w:r>
        <w:rPr>
          <w:rFonts w:hint="eastAsia" w:ascii="宋体" w:hAnsi="宋体" w:cs="宋体"/>
          <w:sz w:val="24"/>
          <w:lang w:val="zh-CN" w:eastAsia="zh-CN"/>
        </w:rPr>
        <w:t>。</w:t>
      </w:r>
      <w:bookmarkEnd w:id="7"/>
    </w:p>
    <w:p w14:paraId="00278FE3">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p>
    <w:p w14:paraId="3C76A48E">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14:paraId="6A1DA315">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8"/>
    <w:p w14:paraId="55D569A1">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14:paraId="30535200">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w:t>
      </w:r>
      <w:r>
        <w:rPr>
          <w:rFonts w:hint="eastAsia" w:ascii="宋体" w:hAnsi="宋体" w:cs="宋体"/>
          <w:sz w:val="24"/>
          <w:lang w:eastAsia="zh-CN"/>
        </w:rPr>
        <w:t>院内公开招标</w:t>
      </w:r>
      <w:r>
        <w:rPr>
          <w:rFonts w:hint="eastAsia" w:ascii="宋体" w:hAnsi="宋体" w:cs="宋体"/>
          <w:sz w:val="24"/>
        </w:rPr>
        <w:t>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14:paraId="3360EC82">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14:paraId="7D0C8556">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14:paraId="161657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1.</w:t>
      </w:r>
      <w:r>
        <w:rPr>
          <w:rStyle w:val="8"/>
          <w:rFonts w:hint="eastAsia" w:ascii="宋体" w:hAnsi="宋体" w:eastAsia="宋体" w:cs="宋体"/>
          <w:color w:val="auto"/>
          <w:highlight w:val="none"/>
          <w:lang w:val="en-US" w:bidi="ar-SA"/>
        </w:rPr>
        <w:t>具有独立承担民事责任的能力；</w:t>
      </w:r>
    </w:p>
    <w:p w14:paraId="4ACD9B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2.</w:t>
      </w:r>
      <w:r>
        <w:rPr>
          <w:rStyle w:val="8"/>
          <w:rFonts w:hint="eastAsia" w:ascii="宋体" w:hAnsi="宋体" w:eastAsia="宋体" w:cs="宋体"/>
          <w:color w:val="auto"/>
          <w:highlight w:val="none"/>
          <w:lang w:val="en-US" w:bidi="ar-SA"/>
        </w:rPr>
        <w:t>具有良好的商业信誉和健全的财务会计制度；</w:t>
      </w:r>
    </w:p>
    <w:p w14:paraId="3187FD7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3.</w:t>
      </w:r>
      <w:r>
        <w:rPr>
          <w:rStyle w:val="8"/>
          <w:rFonts w:hint="eastAsia" w:ascii="宋体" w:hAnsi="宋体" w:eastAsia="宋体" w:cs="宋体"/>
          <w:color w:val="auto"/>
          <w:highlight w:val="none"/>
          <w:lang w:val="en-US" w:bidi="ar-SA"/>
        </w:rPr>
        <w:t>具有履行合同所必</w:t>
      </w:r>
      <w:r>
        <w:rPr>
          <w:rStyle w:val="8"/>
          <w:rFonts w:hint="eastAsia" w:ascii="宋体" w:hAnsi="宋体" w:cs="宋体"/>
          <w:color w:val="auto"/>
          <w:highlight w:val="none"/>
          <w:lang w:val="en-US" w:bidi="ar-SA"/>
        </w:rPr>
        <w:t>需</w:t>
      </w:r>
      <w:r>
        <w:rPr>
          <w:rStyle w:val="8"/>
          <w:rFonts w:hint="eastAsia" w:ascii="宋体" w:hAnsi="宋体" w:eastAsia="宋体" w:cs="宋体"/>
          <w:color w:val="auto"/>
          <w:highlight w:val="none"/>
          <w:lang w:val="en-US" w:bidi="ar-SA"/>
        </w:rPr>
        <w:t>的设备和专业技术能力；</w:t>
      </w:r>
    </w:p>
    <w:p w14:paraId="70DDEC60">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8"/>
          <w:rFonts w:hint="eastAsia" w:ascii="宋体" w:hAnsi="宋体" w:cs="宋体"/>
          <w:color w:val="auto"/>
          <w:highlight w:val="none"/>
          <w:lang w:val="en-US" w:bidi="ar-SA"/>
        </w:rPr>
        <w:t>4.</w:t>
      </w:r>
      <w:r>
        <w:rPr>
          <w:rStyle w:val="8"/>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14:paraId="3AD731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5.</w:t>
      </w:r>
      <w:r>
        <w:rPr>
          <w:rStyle w:val="8"/>
          <w:rFonts w:hint="eastAsia" w:ascii="宋体" w:hAnsi="宋体" w:eastAsia="宋体" w:cs="宋体"/>
          <w:color w:val="auto"/>
          <w:highlight w:val="none"/>
          <w:lang w:val="en-US" w:bidi="ar-SA"/>
        </w:rPr>
        <w:t>参加</w:t>
      </w:r>
      <w:r>
        <w:rPr>
          <w:rStyle w:val="8"/>
          <w:rFonts w:hint="eastAsia" w:ascii="宋体" w:hAnsi="宋体" w:cs="宋体"/>
          <w:color w:val="auto"/>
          <w:highlight w:val="none"/>
          <w:lang w:val="en-US" w:bidi="ar-SA"/>
        </w:rPr>
        <w:t>本次</w:t>
      </w:r>
      <w:r>
        <w:rPr>
          <w:rStyle w:val="8"/>
          <w:rFonts w:hint="eastAsia" w:ascii="宋体" w:hAnsi="宋体" w:eastAsia="宋体" w:cs="宋体"/>
          <w:color w:val="auto"/>
          <w:highlight w:val="none"/>
          <w:lang w:val="en-US" w:bidi="ar-SA"/>
        </w:rPr>
        <w:t>采购活动前三年内，在经营活动中没有重大违法记录；</w:t>
      </w:r>
    </w:p>
    <w:p w14:paraId="2F108F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8"/>
          <w:rFonts w:hint="eastAsia" w:ascii="宋体" w:hAnsi="宋体" w:eastAsia="宋体" w:cs="宋体"/>
          <w:color w:val="auto"/>
          <w:highlight w:val="none"/>
          <w:lang w:val="en-US" w:bidi="ar-SA"/>
        </w:rPr>
      </w:pPr>
      <w:r>
        <w:rPr>
          <w:rStyle w:val="8"/>
          <w:rFonts w:hint="eastAsia" w:ascii="宋体" w:hAnsi="宋体" w:cs="宋体"/>
          <w:color w:val="auto"/>
          <w:highlight w:val="none"/>
          <w:lang w:val="en-US" w:bidi="ar-SA"/>
        </w:rPr>
        <w:t>6.</w:t>
      </w:r>
      <w:r>
        <w:rPr>
          <w:rStyle w:val="8"/>
          <w:rFonts w:hint="eastAsia" w:ascii="宋体" w:hAnsi="宋体" w:eastAsia="宋体" w:cs="宋体"/>
          <w:color w:val="auto"/>
          <w:highlight w:val="none"/>
          <w:lang w:val="en-US" w:bidi="ar-SA"/>
        </w:rPr>
        <w:t>法律、行政法规规定的其他条件</w:t>
      </w:r>
      <w:r>
        <w:rPr>
          <w:rStyle w:val="8"/>
          <w:rFonts w:hint="eastAsia" w:ascii="宋体" w:hAnsi="宋体" w:cs="宋体"/>
          <w:color w:val="auto"/>
          <w:highlight w:val="none"/>
          <w:lang w:val="en-US" w:bidi="ar-SA"/>
        </w:rPr>
        <w:t>。</w:t>
      </w:r>
    </w:p>
    <w:p w14:paraId="7B66639F">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8"/>
          <w:rFonts w:hint="eastAsia" w:ascii="宋体" w:hAnsi="宋体" w:eastAsia="宋体" w:cs="宋体"/>
          <w:color w:val="auto"/>
          <w:highlight w:val="none"/>
          <w:lang w:val="en-US" w:bidi="ar-SA"/>
        </w:rPr>
      </w:pPr>
      <w:r>
        <w:rPr>
          <w:rStyle w:val="8"/>
          <w:rFonts w:hint="eastAsia" w:ascii="宋体" w:hAnsi="宋体" w:eastAsia="宋体" w:cs="宋体"/>
          <w:color w:val="auto"/>
          <w:highlight w:val="none"/>
          <w:lang w:val="en-US" w:bidi="ar-SA"/>
        </w:rPr>
        <w:t>（二）根据采购项目提出的特殊条件：</w:t>
      </w:r>
    </w:p>
    <w:p w14:paraId="3092247C">
      <w:pPr>
        <w:spacing w:line="460" w:lineRule="exact"/>
        <w:ind w:firstLine="480" w:firstLineChars="200"/>
        <w:rPr>
          <w:rFonts w:hint="eastAsia" w:ascii="宋体" w:hAnsi="宋体" w:cs="宋体"/>
          <w:color w:val="auto"/>
          <w:sz w:val="24"/>
          <w:szCs w:val="24"/>
          <w:highlight w:val="none"/>
        </w:rPr>
      </w:pPr>
      <w:r>
        <w:rPr>
          <w:rStyle w:val="8"/>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具有建设行政主管部门颁发的建筑工程施工总承包三级及以上资质和有效期内的安全生产许可证</w:t>
      </w:r>
      <w:r>
        <w:rPr>
          <w:rFonts w:hint="eastAsia" w:ascii="宋体" w:hAnsi="宋体" w:cs="宋体"/>
          <w:color w:val="auto"/>
          <w:sz w:val="24"/>
          <w:szCs w:val="24"/>
          <w:highlight w:val="none"/>
        </w:rPr>
        <w:t>；</w:t>
      </w:r>
    </w:p>
    <w:p w14:paraId="0913D3B9">
      <w:pPr>
        <w:spacing w:line="460" w:lineRule="exact"/>
        <w:ind w:firstLine="480" w:firstLineChars="200"/>
        <w:rPr>
          <w:rFonts w:hint="eastAsia" w:ascii="宋体" w:hAnsi="宋体" w:cs="宋体"/>
          <w:color w:val="auto"/>
          <w:sz w:val="24"/>
          <w:szCs w:val="24"/>
          <w:highlight w:val="none"/>
        </w:rPr>
      </w:pPr>
      <w:r>
        <w:rPr>
          <w:rStyle w:val="8"/>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14:paraId="3527F265">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14:paraId="1E4C92A0">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14:paraId="19927430">
      <w:pPr>
        <w:spacing w:line="460" w:lineRule="exact"/>
        <w:ind w:firstLine="480" w:firstLineChars="200"/>
        <w:rPr>
          <w:rFonts w:hint="default" w:ascii="宋体" w:hAnsi="宋体" w:cs="宋体"/>
          <w:color w:val="auto"/>
          <w:sz w:val="24"/>
          <w:szCs w:val="24"/>
          <w:highlight w:val="none"/>
          <w:lang w:val="en-US" w:eastAsia="zh-CN"/>
        </w:rPr>
      </w:pPr>
      <w:r>
        <w:rPr>
          <w:rStyle w:val="8"/>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14:paraId="3AD6E286">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14:paraId="6F715398">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14:paraId="71BE80F4">
      <w:pPr>
        <w:numPr>
          <w:ilvl w:val="0"/>
          <w:numId w:val="1"/>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lang w:eastAsia="zh-CN"/>
        </w:rPr>
        <w:t>招标</w:t>
      </w:r>
      <w:r>
        <w:rPr>
          <w:rFonts w:hint="eastAsia" w:ascii="宋体" w:hAnsi="宋体" w:cs="宋体"/>
          <w:b/>
          <w:bCs/>
          <w:kern w:val="0"/>
          <w:sz w:val="24"/>
        </w:rPr>
        <w:t>文件的获取方式</w:t>
      </w:r>
    </w:p>
    <w:p w14:paraId="03AC654A">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招标</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14:paraId="45A0054B">
      <w:pPr>
        <w:pStyle w:val="5"/>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供应商报名表（详见附件一）；申请人为自然人的，只需提供本人身份证明（身份证）、供应商报名表（详见附件一）。</w:t>
      </w:r>
    </w:p>
    <w:p w14:paraId="5F688AF9">
      <w:pPr>
        <w:pStyle w:val="5"/>
        <w:numPr>
          <w:ilvl w:val="0"/>
          <w:numId w:val="0"/>
        </w:numPr>
      </w:pPr>
    </w:p>
    <w:p w14:paraId="349549EC">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文件自202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30 </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7 </w:t>
      </w:r>
      <w:r>
        <w:rPr>
          <w:rFonts w:hint="eastAsia" w:ascii="宋体" w:hAnsi="宋体" w:cs="宋体"/>
          <w:sz w:val="24"/>
        </w:rPr>
        <w:t>月</w:t>
      </w:r>
      <w:r>
        <w:rPr>
          <w:rFonts w:hint="eastAsia" w:ascii="宋体" w:hAnsi="宋体" w:cs="宋体"/>
          <w:sz w:val="24"/>
          <w:u w:val="single"/>
          <w:lang w:val="en-US" w:eastAsia="zh-CN"/>
        </w:rPr>
        <w:t xml:space="preserve"> 4</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上午9:30- 12:00下午14:30—17:00（北京时间，法定节假日除外）。</w:t>
      </w:r>
    </w:p>
    <w:p w14:paraId="33BE18AC">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w:t>
      </w:r>
      <w:r>
        <w:rPr>
          <w:rFonts w:hint="eastAsia" w:ascii="宋体" w:hAnsi="宋体" w:cs="宋体"/>
          <w:b/>
          <w:bCs/>
          <w:kern w:val="0"/>
          <w:sz w:val="24"/>
          <w:lang w:eastAsia="zh-CN"/>
        </w:rPr>
        <w:t>招标</w:t>
      </w:r>
      <w:r>
        <w:rPr>
          <w:rFonts w:hint="eastAsia" w:ascii="宋体" w:hAnsi="宋体" w:cs="宋体"/>
          <w:b/>
          <w:bCs/>
          <w:kern w:val="0"/>
          <w:sz w:val="24"/>
        </w:rPr>
        <w:t>申请文件的递交</w:t>
      </w:r>
      <w:bookmarkStart w:id="12" w:name="_GoBack"/>
      <w:bookmarkEnd w:id="12"/>
    </w:p>
    <w:p w14:paraId="61B6AE0E">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申请文件递交的截止时间为：</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7 </w:t>
      </w:r>
      <w:r>
        <w:rPr>
          <w:rFonts w:hint="eastAsia" w:ascii="宋体" w:hAnsi="宋体" w:cs="宋体"/>
          <w:sz w:val="24"/>
          <w:u w:val="single"/>
        </w:rPr>
        <w:t>月</w:t>
      </w:r>
      <w:r>
        <w:rPr>
          <w:rFonts w:hint="eastAsia" w:ascii="宋体" w:hAnsi="宋体" w:cs="宋体"/>
          <w:sz w:val="24"/>
          <w:u w:val="single"/>
          <w:lang w:val="en-US" w:eastAsia="zh-CN"/>
        </w:rPr>
        <w:t xml:space="preserve"> 4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30</w:t>
      </w:r>
      <w:r>
        <w:rPr>
          <w:rFonts w:hint="eastAsia" w:ascii="宋体" w:hAnsi="宋体" w:cs="宋体"/>
          <w:sz w:val="24"/>
          <w:u w:val="single"/>
        </w:rPr>
        <w:t>（北京时间）</w:t>
      </w:r>
      <w:r>
        <w:rPr>
          <w:rFonts w:hint="eastAsia" w:ascii="宋体" w:hAnsi="宋体" w:cs="宋体"/>
          <w:sz w:val="24"/>
        </w:rPr>
        <w:t>，</w:t>
      </w:r>
    </w:p>
    <w:p w14:paraId="48712270">
      <w:pPr>
        <w:pStyle w:val="5"/>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7 </w:t>
      </w:r>
      <w:r>
        <w:rPr>
          <w:rFonts w:hint="eastAsia" w:ascii="宋体" w:hAnsi="宋体" w:cs="宋体"/>
          <w:sz w:val="24"/>
          <w:u w:val="single"/>
        </w:rPr>
        <w:t>月</w:t>
      </w:r>
      <w:r>
        <w:rPr>
          <w:rFonts w:hint="eastAsia" w:ascii="宋体" w:hAnsi="宋体" w:cs="宋体"/>
          <w:sz w:val="24"/>
          <w:u w:val="single"/>
          <w:lang w:val="en-US" w:eastAsia="zh-CN"/>
        </w:rPr>
        <w:t xml:space="preserve"> 4 </w:t>
      </w:r>
      <w:r>
        <w:rPr>
          <w:rFonts w:hint="eastAsia" w:ascii="宋体" w:hAnsi="宋体" w:cs="宋体"/>
          <w:sz w:val="24"/>
          <w:u w:val="single"/>
        </w:rPr>
        <w:t>日</w:t>
      </w:r>
      <w:r>
        <w:rPr>
          <w:rFonts w:hint="eastAsia" w:ascii="宋体" w:hAnsi="宋体" w:cs="宋体"/>
          <w:sz w:val="24"/>
          <w:u w:val="single"/>
          <w:lang w:val="en-US" w:eastAsia="zh-CN"/>
        </w:rPr>
        <w:t>10</w:t>
      </w:r>
      <w:r>
        <w:rPr>
          <w:rFonts w:hint="eastAsia" w:ascii="宋体" w:hAnsi="宋体" w:cs="宋体"/>
          <w:sz w:val="24"/>
          <w:u w:val="single"/>
        </w:rPr>
        <w:t>：</w:t>
      </w:r>
      <w:r>
        <w:rPr>
          <w:rFonts w:hint="eastAsia" w:ascii="宋体" w:hAnsi="宋体" w:cs="宋体"/>
          <w:sz w:val="24"/>
          <w:u w:val="single"/>
          <w:lang w:val="en-US" w:eastAsia="zh-CN"/>
        </w:rPr>
        <w:t>00</w:t>
      </w:r>
      <w:r>
        <w:rPr>
          <w:rFonts w:hint="eastAsia" w:ascii="宋体" w:hAnsi="宋体" w:cs="宋体"/>
          <w:sz w:val="24"/>
          <w:u w:val="single"/>
        </w:rPr>
        <w:t>（北京时间）</w:t>
      </w:r>
      <w:r>
        <w:rPr>
          <w:rFonts w:hint="eastAsia" w:ascii="宋体" w:hAnsi="宋体" w:cs="宋体"/>
          <w:sz w:val="24"/>
        </w:rPr>
        <w:t>，</w:t>
      </w:r>
    </w:p>
    <w:p w14:paraId="4B9F79B9">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14:paraId="0C117F7E">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14:paraId="12446EA3">
      <w:pPr>
        <w:pStyle w:val="5"/>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7</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4 </w:t>
      </w:r>
      <w:r>
        <w:rPr>
          <w:rFonts w:hint="eastAsia" w:ascii="宋体" w:hAnsi="宋体" w:eastAsia="宋体" w:cs="宋体"/>
          <w:kern w:val="2"/>
          <w:sz w:val="24"/>
          <w:szCs w:val="24"/>
          <w:lang w:val="en-US" w:eastAsia="zh-CN" w:bidi="ar-SA"/>
        </w:rPr>
        <w:t>日</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0分（北京时间）在谈判地点开启</w:t>
      </w:r>
    </w:p>
    <w:p w14:paraId="063B8909">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地点</w:t>
      </w:r>
      <w:r>
        <w:rPr>
          <w:rFonts w:hint="eastAsia" w:ascii="宋体" w:hAnsi="宋体" w:eastAsia="宋体" w:cs="宋体"/>
          <w:kern w:val="2"/>
          <w:sz w:val="24"/>
          <w:szCs w:val="24"/>
          <w:lang w:val="en-US" w:eastAsia="zh-CN" w:bidi="ar-SA"/>
        </w:rPr>
        <w:t>：四川省内江市新江路470号。</w:t>
      </w:r>
    </w:p>
    <w:p w14:paraId="17FC09CE">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14:paraId="3F4097D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cs="宋体"/>
          <w:sz w:val="24"/>
          <w:lang w:eastAsia="zh-CN"/>
        </w:rPr>
        <w:t>招标</w:t>
      </w:r>
      <w:r>
        <w:rPr>
          <w:rFonts w:hint="eastAsia" w:ascii="宋体" w:hAnsi="宋体" w:eastAsia="宋体" w:cs="宋体"/>
          <w:sz w:val="24"/>
        </w:rPr>
        <w:t>人：内江市第二人民医院</w:t>
      </w:r>
    </w:p>
    <w:p w14:paraId="011DA4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val="en-US" w:eastAsia="zh-CN"/>
        </w:rPr>
        <w:t>张</w:t>
      </w:r>
      <w:r>
        <w:rPr>
          <w:rFonts w:hint="eastAsia" w:ascii="宋体" w:hAnsi="宋体" w:cs="宋体"/>
          <w:sz w:val="24"/>
          <w:lang w:eastAsia="zh-CN"/>
        </w:rPr>
        <w:t>老师</w:t>
      </w:r>
    </w:p>
    <w:p w14:paraId="6F1D9F1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14:paraId="182B4EE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14:paraId="5FA3206A">
      <w:pPr>
        <w:adjustRightInd w:val="0"/>
        <w:snapToGrid w:val="0"/>
        <w:spacing w:line="520" w:lineRule="exact"/>
        <w:jc w:val="right"/>
        <w:rPr>
          <w:rFonts w:ascii="宋体" w:hAnsi="宋体" w:cs="宋体"/>
          <w:sz w:val="24"/>
        </w:rPr>
      </w:pPr>
    </w:p>
    <w:p w14:paraId="0BF148BD"/>
    <w:p w14:paraId="51D328E2">
      <w:pPr>
        <w:pStyle w:val="2"/>
      </w:pPr>
    </w:p>
    <w:p w14:paraId="50CF5C7E">
      <w:pPr>
        <w:pStyle w:val="4"/>
      </w:pPr>
    </w:p>
    <w:p w14:paraId="5A20A2F3">
      <w:pPr>
        <w:pStyle w:val="4"/>
      </w:pPr>
    </w:p>
    <w:p w14:paraId="42EF2FD1">
      <w:pPr>
        <w:pStyle w:val="4"/>
      </w:pPr>
    </w:p>
    <w:p w14:paraId="2D4A9954">
      <w:pPr>
        <w:pStyle w:val="4"/>
      </w:pPr>
    </w:p>
    <w:p w14:paraId="58E78A32">
      <w:pPr>
        <w:pStyle w:val="4"/>
      </w:pPr>
    </w:p>
    <w:p w14:paraId="522AC4D1">
      <w:pPr>
        <w:pStyle w:val="4"/>
        <w:ind w:left="0" w:leftChars="0" w:firstLine="0" w:firstLineChars="0"/>
      </w:pPr>
    </w:p>
    <w:p w14:paraId="315A971C">
      <w:pPr>
        <w:pStyle w:val="4"/>
      </w:pPr>
    </w:p>
    <w:p w14:paraId="54699066">
      <w:pPr>
        <w:jc w:val="both"/>
        <w:outlineLvl w:val="0"/>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附件1</w:t>
      </w:r>
    </w:p>
    <w:p w14:paraId="560FD64D">
      <w:pPr>
        <w:jc w:val="center"/>
        <w:outlineLvl w:val="0"/>
        <w:rPr>
          <w:rFonts w:ascii="仿宋" w:hAnsi="仿宋" w:eastAsia="仿宋" w:cs="仿宋"/>
          <w:sz w:val="28"/>
          <w:szCs w:val="28"/>
        </w:rPr>
      </w:pPr>
      <w:r>
        <w:rPr>
          <w:rFonts w:hint="eastAsia" w:ascii="仿宋" w:hAnsi="仿宋" w:eastAsia="仿宋" w:cs="仿宋"/>
          <w:b/>
          <w:sz w:val="28"/>
          <w:szCs w:val="28"/>
        </w:rPr>
        <w:t>供应商报名表</w:t>
      </w:r>
    </w:p>
    <w:tbl>
      <w:tblPr>
        <w:tblStyle w:val="6"/>
        <w:tblW w:w="10683" w:type="dxa"/>
        <w:jc w:val="center"/>
        <w:tblLayout w:type="fixed"/>
        <w:tblCellMar>
          <w:top w:w="0" w:type="dxa"/>
          <w:left w:w="108" w:type="dxa"/>
          <w:bottom w:w="0" w:type="dxa"/>
          <w:right w:w="108" w:type="dxa"/>
        </w:tblCellMar>
      </w:tblPr>
      <w:tblGrid>
        <w:gridCol w:w="2035"/>
        <w:gridCol w:w="3384"/>
        <w:gridCol w:w="2511"/>
        <w:gridCol w:w="2753"/>
      </w:tblGrid>
      <w:tr w14:paraId="32B4477F">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A85EF">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50D298">
            <w:pPr>
              <w:spacing w:line="360" w:lineRule="auto"/>
              <w:rPr>
                <w:rFonts w:ascii="仿宋" w:hAnsi="仿宋" w:eastAsia="仿宋" w:cs="仿宋"/>
                <w:sz w:val="24"/>
              </w:rPr>
            </w:pPr>
          </w:p>
        </w:tc>
      </w:tr>
      <w:tr w14:paraId="10DE045C">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A9AC69">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3B5442">
            <w:pPr>
              <w:spacing w:line="360" w:lineRule="auto"/>
              <w:rPr>
                <w:rFonts w:hint="eastAsia" w:ascii="仿宋" w:hAnsi="仿宋" w:eastAsia="仿宋" w:cs="仿宋"/>
                <w:b/>
                <w:sz w:val="24"/>
                <w:lang w:eastAsia="zh-CN"/>
              </w:rPr>
            </w:pPr>
            <w:r>
              <w:rPr>
                <w:rFonts w:hint="eastAsia" w:ascii="仿宋" w:hAnsi="仿宋" w:eastAsia="仿宋" w:cs="仿宋"/>
                <w:b/>
                <w:spacing w:val="-10"/>
                <w:sz w:val="24"/>
                <w:lang w:eastAsia="zh-CN"/>
              </w:rPr>
              <w:t>招标</w:t>
            </w:r>
          </w:p>
        </w:tc>
      </w:tr>
      <w:tr w14:paraId="27470F55">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81050B">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881285">
            <w:pPr>
              <w:spacing w:line="360" w:lineRule="auto"/>
              <w:rPr>
                <w:rFonts w:ascii="仿宋" w:hAnsi="仿宋" w:eastAsia="仿宋" w:cs="仿宋"/>
                <w:sz w:val="24"/>
              </w:rPr>
            </w:pPr>
            <w:r>
              <w:rPr>
                <w:rFonts w:hint="eastAsia" w:ascii="仿宋" w:hAnsi="仿宋" w:eastAsia="仿宋" w:cs="仿宋"/>
                <w:sz w:val="24"/>
              </w:rPr>
              <w:t>内江市第二人民医院</w:t>
            </w:r>
          </w:p>
        </w:tc>
      </w:tr>
      <w:tr w14:paraId="300EB8E5">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E7A855">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F797D9">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5</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14:paraId="4F9A8CF6">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716C1D">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238933">
            <w:pPr>
              <w:spacing w:line="360" w:lineRule="auto"/>
              <w:rPr>
                <w:rFonts w:ascii="仿宋" w:hAnsi="仿宋" w:eastAsia="仿宋" w:cs="仿宋"/>
                <w:sz w:val="24"/>
              </w:rPr>
            </w:pPr>
            <w:r>
              <w:rPr>
                <w:rFonts w:hint="eastAsia" w:ascii="仿宋" w:hAnsi="仿宋" w:eastAsia="仿宋" w:cs="仿宋"/>
                <w:b/>
                <w:sz w:val="24"/>
              </w:rPr>
              <w:t>/</w:t>
            </w:r>
          </w:p>
        </w:tc>
      </w:tr>
      <w:tr w14:paraId="0D09E37C">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2C9590">
            <w:pPr>
              <w:spacing w:line="360" w:lineRule="auto"/>
              <w:rPr>
                <w:rFonts w:ascii="仿宋" w:hAnsi="仿宋" w:eastAsia="仿宋" w:cs="仿宋"/>
                <w:b/>
                <w:spacing w:val="-10"/>
                <w:sz w:val="24"/>
              </w:rPr>
            </w:pPr>
            <w:r>
              <w:rPr>
                <w:rFonts w:hint="eastAsia" w:ascii="仿宋" w:hAnsi="仿宋" w:eastAsia="仿宋" w:cs="仿宋"/>
                <w:b/>
                <w:spacing w:val="-10"/>
                <w:sz w:val="24"/>
                <w:lang w:eastAsia="zh-CN"/>
              </w:rPr>
              <w:t>招标</w:t>
            </w:r>
            <w:r>
              <w:rPr>
                <w:rFonts w:hint="eastAsia" w:ascii="仿宋" w:hAnsi="仿宋" w:eastAsia="仿宋" w:cs="仿宋"/>
                <w:b/>
                <w:spacing w:val="-10"/>
                <w:sz w:val="24"/>
              </w:rPr>
              <w:t>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351593">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14:paraId="02581153">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CE176F">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14:paraId="1B47FF54">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382D2B">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DABFC">
            <w:pPr>
              <w:spacing w:line="360" w:lineRule="auto"/>
              <w:ind w:firstLine="2880"/>
              <w:rPr>
                <w:rFonts w:ascii="仿宋" w:hAnsi="仿宋" w:eastAsia="仿宋" w:cs="仿宋"/>
                <w:sz w:val="24"/>
              </w:rPr>
            </w:pPr>
            <w:r>
              <w:rPr>
                <w:rFonts w:hint="eastAsia" w:ascii="仿宋" w:hAnsi="仿宋" w:eastAsia="仿宋" w:cs="仿宋"/>
                <w:sz w:val="24"/>
              </w:rPr>
              <w:t>（盖章）</w:t>
            </w:r>
          </w:p>
        </w:tc>
      </w:tr>
      <w:tr w14:paraId="71325226">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A3F14C">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7461B">
            <w:pPr>
              <w:spacing w:line="360" w:lineRule="auto"/>
              <w:rPr>
                <w:rFonts w:ascii="仿宋" w:hAnsi="仿宋" w:eastAsia="仿宋" w:cs="仿宋"/>
                <w:sz w:val="24"/>
              </w:rPr>
            </w:pPr>
          </w:p>
        </w:tc>
      </w:tr>
      <w:tr w14:paraId="4A241008">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C2A506">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EAC6F">
            <w:pPr>
              <w:spacing w:line="360" w:lineRule="auto"/>
              <w:rPr>
                <w:rFonts w:ascii="仿宋" w:hAnsi="仿宋" w:eastAsia="仿宋" w:cs="仿宋"/>
                <w:sz w:val="24"/>
              </w:rPr>
            </w:pPr>
          </w:p>
        </w:tc>
      </w:tr>
      <w:tr w14:paraId="11CB9602">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3B72D">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D89A27">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7D22F6">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81BCB8">
            <w:pPr>
              <w:spacing w:line="360" w:lineRule="auto"/>
              <w:rPr>
                <w:rFonts w:ascii="仿宋" w:hAnsi="仿宋" w:eastAsia="仿宋" w:cs="仿宋"/>
                <w:sz w:val="24"/>
              </w:rPr>
            </w:pPr>
            <w:r>
              <w:rPr>
                <w:rFonts w:hint="eastAsia" w:ascii="仿宋" w:hAnsi="仿宋" w:eastAsia="仿宋" w:cs="仿宋"/>
                <w:sz w:val="24"/>
              </w:rPr>
              <w:t>邮箱号码</w:t>
            </w:r>
          </w:p>
        </w:tc>
      </w:tr>
      <w:tr w14:paraId="6F2FD2EB">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BCCFB">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3DB0FC">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14:paraId="731C6534">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0FF0A5">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2A80C3">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14:paraId="4EBA25FA">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14:paraId="2689C6A6">
      <w:pPr>
        <w:pStyle w:val="3"/>
      </w:pPr>
    </w:p>
    <w:p w14:paraId="5A898879">
      <w:pPr>
        <w:pStyle w:val="4"/>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F623E"/>
    <w:rsid w:val="03CF623E"/>
    <w:rsid w:val="320450AA"/>
    <w:rsid w:val="72A0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left="420" w:firstLine="5796"/>
    </w:pPr>
  </w:style>
  <w:style w:type="paragraph" w:styleId="3">
    <w:name w:val="Body Text"/>
    <w:basedOn w:val="1"/>
    <w:next w:val="2"/>
    <w:qFormat/>
    <w:uiPriority w:val="0"/>
    <w:pPr>
      <w:spacing w:line="500" w:lineRule="exact"/>
    </w:pPr>
    <w:rPr>
      <w:rFonts w:ascii="宋体" w:hAnsi="宋体"/>
      <w:sz w:val="28"/>
    </w:r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5">
    <w:name w:val="index 1"/>
    <w:basedOn w:val="1"/>
    <w:next w:val="1"/>
    <w:qFormat/>
    <w:uiPriority w:val="0"/>
    <w:rPr>
      <w:rFonts w:ascii="Calibri" w:hAnsi="Calibri"/>
      <w:szCs w:val="20"/>
    </w:rPr>
  </w:style>
  <w:style w:type="character" w:customStyle="1" w:styleId="8">
    <w:name w:val="UserStyle_21"/>
    <w:basedOn w:val="9"/>
    <w:qFormat/>
    <w:uiPriority w:val="0"/>
    <w:rPr>
      <w:rFonts w:ascii="宋体" w:hAnsi="宋体" w:eastAsia="宋体" w:cs="宋体"/>
      <w:color w:val="000000"/>
      <w:sz w:val="24"/>
      <w:szCs w:val="24"/>
      <w:lang w:val="zh-CN" w:eastAsia="zh-CN" w:bidi="zh-CN"/>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1790</Words>
  <Characters>1956</Characters>
  <Lines>0</Lines>
  <Paragraphs>0</Paragraphs>
  <TotalTime>27</TotalTime>
  <ScaleCrop>false</ScaleCrop>
  <LinksUpToDate>false</LinksUpToDate>
  <CharactersWithSpaces>2119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2025-04-16T01:51:00Z</dcterms:created>
  <dc:creator>WPS_1471572191</dc:creator>
  <cp:lastModifiedBy>WPS_1471572191</cp:lastModifiedBy>
  <dcterms:modified xsi:type="dcterms:W3CDTF">2025-06-30T08:08:31Z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3B4FC9DD43C54D73AF98D08A003D2E27_13</vt:lpwstr>
  </property>
  <property fmtid="{D5CDD505-2E9C-101B-9397-08002B2CF9AE}" pid="4" name="KSOTemplateDocerSaveRecord">
    <vt:lpwstr>eyJoZGlkIjoiMzJiMGI5ZDk3NDlhMmU0Y2E5Yjg5NDliNjE0ZWQ2N2UiLCJ1c2VySWQiOiIyMzU3ODc2NzAifQ==</vt:lpwstr>
  </property>
</Properties>
</file>