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lang w:val="en-US" w:eastAsia="zh-CN"/>
        </w:rPr>
      </w:pPr>
      <w:bookmarkStart w:id="0" w:name="OLE_LINK1"/>
    </w:p>
    <w:p>
      <w:pPr>
        <w:jc w:val="center"/>
        <w:rPr>
          <w:rFonts w:hint="eastAsia" w:ascii="仿宋" w:hAnsi="仿宋" w:eastAsia="仿宋" w:cs="仿宋"/>
          <w:b/>
          <w:bCs/>
          <w:sz w:val="32"/>
          <w:szCs w:val="40"/>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内江市第二人民医院高拍仪采购项目</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方正仿宋_GB2312" w:hAnsi="方正仿宋_GB2312" w:eastAsia="方正仿宋_GB2312" w:cs="方正仿宋_GB2312"/>
          <w:b/>
          <w:bCs w:val="0"/>
          <w:color w:val="000000"/>
          <w:sz w:val="28"/>
          <w:szCs w:val="28"/>
          <w:highlight w:val="none"/>
          <w:lang w:val="en-US" w:eastAsia="zh-CN"/>
        </w:rPr>
        <w:t>内二采</w:t>
      </w:r>
      <w:r>
        <w:rPr>
          <w:rFonts w:hint="eastAsia" w:ascii="仿宋" w:hAnsi="仿宋" w:eastAsia="仿宋" w:cs="仿宋"/>
          <w:b/>
          <w:bCs w:val="0"/>
          <w:color w:val="000000"/>
          <w:sz w:val="28"/>
          <w:szCs w:val="28"/>
          <w:highlight w:val="none"/>
          <w:lang w:val="en-US" w:eastAsia="zh-CN"/>
        </w:rPr>
        <w:t>〔</w:t>
      </w:r>
      <w:r>
        <w:rPr>
          <w:rFonts w:hint="eastAsia" w:ascii="方正仿宋_GB2312" w:hAnsi="方正仿宋_GB2312" w:eastAsia="方正仿宋_GB2312" w:cs="方正仿宋_GB2312"/>
          <w:b/>
          <w:bCs w:val="0"/>
          <w:color w:val="000000"/>
          <w:sz w:val="28"/>
          <w:szCs w:val="28"/>
          <w:highlight w:val="none"/>
          <w:lang w:val="en-US" w:eastAsia="zh-CN"/>
        </w:rPr>
        <w:t>2024</w:t>
      </w:r>
      <w:r>
        <w:rPr>
          <w:rFonts w:hint="eastAsia" w:ascii="仿宋" w:hAnsi="仿宋" w:eastAsia="仿宋" w:cs="仿宋"/>
          <w:b/>
          <w:bCs w:val="0"/>
          <w:color w:val="000000"/>
          <w:sz w:val="28"/>
          <w:szCs w:val="28"/>
          <w:highlight w:val="none"/>
          <w:lang w:val="en-US" w:eastAsia="zh-CN"/>
        </w:rPr>
        <w:t>〕</w:t>
      </w:r>
      <w:r>
        <w:rPr>
          <w:rFonts w:hint="eastAsia" w:ascii="方正仿宋_GB2312" w:hAnsi="方正仿宋_GB2312" w:eastAsia="方正仿宋_GB2312" w:cs="方正仿宋_GB2312"/>
          <w:b/>
          <w:bCs w:val="0"/>
          <w:color w:val="000000"/>
          <w:sz w:val="28"/>
          <w:szCs w:val="28"/>
          <w:highlight w:val="none"/>
          <w:lang w:val="en-US" w:eastAsia="zh-CN"/>
        </w:rPr>
        <w:t>27号</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院</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内</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询</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比</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价</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t>文</w:t>
      </w:r>
    </w:p>
    <w:p>
      <w:pPr>
        <w:jc w:val="center"/>
        <w:rPr>
          <w:rFonts w:hint="eastAsia" w:ascii="仿宋" w:hAnsi="仿宋" w:eastAsia="仿宋" w:cs="仿宋"/>
          <w:b/>
          <w:bCs/>
          <w:sz w:val="40"/>
          <w:szCs w:val="48"/>
          <w:lang w:val="en-US" w:eastAsia="zh-CN"/>
        </w:rPr>
      </w:pPr>
    </w:p>
    <w:p>
      <w:pPr>
        <w:jc w:val="center"/>
        <w:rPr>
          <w:rFonts w:hint="eastAsia" w:ascii="仿宋" w:hAnsi="仿宋" w:eastAsia="仿宋" w:cs="仿宋"/>
          <w:b/>
          <w:bCs/>
          <w:sz w:val="36"/>
          <w:szCs w:val="44"/>
          <w:lang w:val="en-US" w:eastAsia="zh-CN"/>
        </w:rPr>
      </w:pPr>
      <w:r>
        <w:rPr>
          <w:rFonts w:hint="eastAsia" w:ascii="仿宋" w:hAnsi="仿宋" w:eastAsia="仿宋" w:cs="仿宋"/>
          <w:b/>
          <w:bCs/>
          <w:sz w:val="40"/>
          <w:szCs w:val="48"/>
          <w:lang w:val="en-US" w:eastAsia="zh-CN"/>
        </w:rPr>
        <w:t>件</w:t>
      </w:r>
    </w:p>
    <w:p>
      <w:pPr>
        <w:rPr>
          <w:rFonts w:hint="eastAsia" w:ascii="仿宋" w:hAnsi="仿宋" w:eastAsia="仿宋" w:cs="仿宋"/>
          <w:b/>
          <w:bCs/>
          <w:sz w:val="36"/>
          <w:szCs w:val="44"/>
          <w:lang w:val="en-US" w:eastAsia="zh-CN"/>
        </w:rPr>
      </w:pPr>
    </w:p>
    <w:p>
      <w:pPr>
        <w:jc w:val="center"/>
        <w:rPr>
          <w:rFonts w:hint="eastAsia" w:ascii="仿宋" w:hAnsi="仿宋" w:eastAsia="仿宋" w:cs="仿宋"/>
          <w:b/>
          <w:bCs/>
          <w:sz w:val="36"/>
          <w:szCs w:val="44"/>
          <w:lang w:val="en-US" w:eastAsia="zh-CN"/>
        </w:rPr>
      </w:pPr>
    </w:p>
    <w:p>
      <w:pPr>
        <w:jc w:val="both"/>
        <w:rPr>
          <w:rFonts w:hint="eastAsia" w:ascii="仿宋" w:hAnsi="仿宋" w:eastAsia="仿宋" w:cs="仿宋"/>
          <w:b/>
          <w:bCs/>
          <w:sz w:val="36"/>
          <w:szCs w:val="44"/>
          <w:lang w:val="en-US" w:eastAsia="zh-CN"/>
        </w:rPr>
      </w:pPr>
    </w:p>
    <w:p>
      <w:pPr>
        <w:jc w:val="center"/>
        <w:rPr>
          <w:rFonts w:hint="eastAsia" w:ascii="仿宋" w:hAnsi="仿宋" w:eastAsia="仿宋" w:cs="仿宋"/>
          <w:b/>
          <w:bCs/>
          <w:sz w:val="36"/>
          <w:szCs w:val="44"/>
          <w:lang w:val="en-US" w:eastAsia="zh-CN"/>
        </w:rPr>
      </w:pPr>
    </w:p>
    <w:p>
      <w:pPr>
        <w:jc w:val="center"/>
        <w:rPr>
          <w:rFonts w:hint="eastAsia" w:ascii="仿宋" w:hAnsi="仿宋" w:eastAsia="仿宋" w:cs="仿宋"/>
          <w:b/>
          <w:bCs/>
          <w:sz w:val="36"/>
          <w:szCs w:val="44"/>
          <w:lang w:val="en-US" w:eastAsia="zh-CN"/>
        </w:rPr>
      </w:pPr>
      <w:r>
        <w:rPr>
          <w:rFonts w:hint="eastAsia" w:ascii="仿宋" w:hAnsi="仿宋" w:eastAsia="仿宋" w:cs="仿宋"/>
          <w:b/>
          <w:bCs/>
          <w:sz w:val="36"/>
          <w:szCs w:val="44"/>
          <w:lang w:val="en-US" w:eastAsia="zh-CN"/>
        </w:rPr>
        <w:t>内江市第二人民医院</w:t>
      </w:r>
    </w:p>
    <w:p>
      <w:pPr>
        <w:jc w:val="center"/>
        <w:rPr>
          <w:rFonts w:hint="eastAsia" w:ascii="仿宋" w:hAnsi="仿宋" w:eastAsia="仿宋" w:cs="仿宋"/>
          <w:b/>
          <w:bCs/>
          <w:sz w:val="36"/>
          <w:szCs w:val="44"/>
          <w:lang w:val="en-US" w:eastAsia="zh-CN"/>
        </w:rPr>
      </w:pPr>
      <w:r>
        <w:rPr>
          <w:rFonts w:hint="eastAsia" w:ascii="仿宋" w:hAnsi="仿宋" w:eastAsia="仿宋" w:cs="仿宋"/>
          <w:b/>
          <w:bCs/>
          <w:sz w:val="32"/>
          <w:szCs w:val="40"/>
          <w:lang w:val="en-US" w:eastAsia="zh-CN"/>
        </w:rPr>
        <w:t>2024年</w:t>
      </w:r>
      <w:r>
        <w:rPr>
          <w:rFonts w:hint="eastAsia" w:ascii="仿宋" w:hAnsi="仿宋" w:eastAsia="仿宋" w:cs="仿宋"/>
          <w:b/>
          <w:bCs/>
          <w:sz w:val="32"/>
          <w:szCs w:val="40"/>
          <w:highlight w:val="none"/>
          <w:lang w:val="en-US" w:eastAsia="zh-CN"/>
        </w:rPr>
        <w:t xml:space="preserve">8月  </w:t>
      </w:r>
    </w:p>
    <w:p>
      <w:pPr>
        <w:jc w:val="both"/>
        <w:rPr>
          <w:rFonts w:hint="eastAsia" w:ascii="仿宋" w:hAnsi="仿宋" w:eastAsia="仿宋" w:cs="仿宋"/>
          <w:b/>
          <w:bCs/>
          <w:sz w:val="32"/>
          <w:szCs w:val="40"/>
          <w:lang w:val="en-US" w:eastAsia="zh-CN"/>
        </w:rPr>
      </w:pPr>
    </w:p>
    <w:p>
      <w:pP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br w:type="page"/>
      </w:r>
    </w:p>
    <w:p>
      <w:pPr>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内江市第二人民医院高拍仪采购项目</w:t>
      </w:r>
    </w:p>
    <w:p>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adjustRightInd/>
        <w:spacing w:line="360" w:lineRule="auto"/>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第一部分  供应商须知</w:t>
      </w:r>
    </w:p>
    <w:p>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lang w:val="zh-CN" w:eastAsia="zh-CN"/>
        </w:rPr>
        <w:t>内江市第二人民医院（</w:t>
      </w:r>
      <w:r>
        <w:rPr>
          <w:rFonts w:hint="eastAsia" w:ascii="方正仿宋_GB2312" w:hAnsi="方正仿宋_GB2312" w:eastAsia="方正仿宋_GB2312" w:cs="方正仿宋_GB2312"/>
          <w:sz w:val="28"/>
          <w:szCs w:val="28"/>
          <w:lang w:val="en-US" w:eastAsia="zh-CN"/>
        </w:rPr>
        <w:t>采购人）拟对</w:t>
      </w:r>
      <w:r>
        <w:rPr>
          <w:rFonts w:hint="eastAsia" w:ascii="方正仿宋_GB2312" w:hAnsi="方正仿宋_GB2312" w:eastAsia="方正仿宋_GB2312" w:cs="方正仿宋_GB2312"/>
          <w:sz w:val="28"/>
          <w:szCs w:val="28"/>
          <w:u w:val="single"/>
          <w:lang w:val="en-US" w:eastAsia="zh-CN"/>
        </w:rPr>
        <w:t>内江市第二人民医院高拍仪采购项目</w:t>
      </w:r>
      <w:r>
        <w:rPr>
          <w:rFonts w:hint="eastAsia" w:ascii="方正仿宋_GB2312" w:hAnsi="方正仿宋_GB2312" w:eastAsia="方正仿宋_GB2312" w:cs="方正仿宋_GB2312"/>
          <w:sz w:val="28"/>
          <w:szCs w:val="28"/>
          <w:lang w:val="en-US" w:eastAsia="zh-CN"/>
        </w:rPr>
        <w:t>采用院内询比价方式进</w:t>
      </w:r>
      <w:r>
        <w:rPr>
          <w:rFonts w:hint="eastAsia" w:ascii="方正仿宋_GB2312" w:hAnsi="方正仿宋_GB2312" w:eastAsia="方正仿宋_GB2312" w:cs="方正仿宋_GB2312"/>
          <w:sz w:val="28"/>
          <w:szCs w:val="28"/>
          <w:highlight w:val="none"/>
          <w:lang w:val="en-US" w:eastAsia="zh-CN"/>
        </w:rPr>
        <w:t>行采购，特邀请符合本次采购要求的供应商参加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highlight w:val="none"/>
          <w:lang w:val="en-US" w:eastAsia="zh-CN"/>
        </w:rPr>
        <w:t>本项目的院内询比价采购活</w:t>
      </w:r>
      <w:r>
        <w:rPr>
          <w:rFonts w:hint="eastAsia" w:ascii="方正仿宋_GB2312" w:hAnsi="方正仿宋_GB2312" w:eastAsia="方正仿宋_GB2312" w:cs="方正仿宋_GB2312"/>
          <w:sz w:val="28"/>
          <w:szCs w:val="28"/>
          <w:lang w:val="en-US" w:eastAsia="zh-CN"/>
        </w:rPr>
        <w:t>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一、项目基本情况</w:t>
      </w:r>
    </w:p>
    <w:p>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1.项目名称：</w:t>
      </w:r>
      <w:r>
        <w:rPr>
          <w:rFonts w:hint="eastAsia" w:ascii="方正仿宋_GB2312" w:hAnsi="方正仿宋_GB2312" w:eastAsia="方正仿宋_GB2312" w:cs="方正仿宋_GB2312"/>
          <w:sz w:val="28"/>
          <w:szCs w:val="28"/>
          <w:u w:val="single"/>
          <w:lang w:val="en-US" w:eastAsia="zh-CN"/>
        </w:rPr>
        <w:t>内江市第二人民医院高拍仪采购项目</w:t>
      </w:r>
    </w:p>
    <w:p>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default"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lang w:val="en-US" w:eastAsia="zh-CN"/>
        </w:rPr>
        <w:t>2.采</w:t>
      </w:r>
      <w:r>
        <w:rPr>
          <w:rFonts w:hint="eastAsia" w:ascii="方正仿宋_GB2312" w:hAnsi="方正仿宋_GB2312" w:eastAsia="方正仿宋_GB2312" w:cs="方正仿宋_GB2312"/>
          <w:b/>
          <w:bCs/>
          <w:sz w:val="28"/>
          <w:szCs w:val="28"/>
          <w:highlight w:val="none"/>
          <w:lang w:val="en-US" w:eastAsia="zh-CN"/>
        </w:rPr>
        <w:t>购预算：</w:t>
      </w:r>
      <w:r>
        <w:rPr>
          <w:rFonts w:hint="eastAsia" w:ascii="方正仿宋_GB2312" w:hAnsi="方正仿宋_GB2312" w:eastAsia="方正仿宋_GB2312" w:cs="方正仿宋_GB2312"/>
          <w:sz w:val="28"/>
          <w:szCs w:val="28"/>
          <w:highlight w:val="none"/>
          <w:lang w:val="en-US" w:eastAsia="zh-CN"/>
        </w:rPr>
        <w:t>3.24万元</w:t>
      </w:r>
    </w:p>
    <w:p>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3.最高限价：</w:t>
      </w:r>
      <w:r>
        <w:rPr>
          <w:rFonts w:hint="eastAsia" w:ascii="方正仿宋_GB2312" w:hAnsi="方正仿宋_GB2312" w:eastAsia="方正仿宋_GB2312" w:cs="方正仿宋_GB2312"/>
          <w:sz w:val="28"/>
          <w:szCs w:val="28"/>
          <w:highlight w:val="none"/>
          <w:lang w:val="en-US" w:eastAsia="zh-CN"/>
        </w:rPr>
        <w:t>3.24万元</w:t>
      </w:r>
    </w:p>
    <w:p>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outlineLvl w:val="1"/>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4.采购方式：院内询比价。</w:t>
      </w:r>
    </w:p>
    <w:p>
      <w:pPr>
        <w:keepNext w:val="0"/>
        <w:keepLines w:val="0"/>
        <w:pageBreakBefore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二、项目简介</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本项目共计1个包，采购内容：</w:t>
      </w:r>
      <w:r>
        <w:rPr>
          <w:rFonts w:hint="eastAsia" w:ascii="方正仿宋_GB2312" w:hAnsi="方正仿宋_GB2312" w:eastAsia="方正仿宋_GB2312" w:cs="方正仿宋_GB2312"/>
          <w:sz w:val="28"/>
          <w:szCs w:val="28"/>
          <w:highlight w:val="cyan"/>
          <w:lang w:val="en-US" w:eastAsia="zh-CN"/>
        </w:rPr>
        <w:t>24台高拍仪</w:t>
      </w:r>
      <w:r>
        <w:rPr>
          <w:rFonts w:hint="eastAsia" w:ascii="方正仿宋_GB2312" w:hAnsi="方正仿宋_GB2312" w:eastAsia="方正仿宋_GB2312" w:cs="方正仿宋_GB2312"/>
          <w:sz w:val="28"/>
          <w:szCs w:val="28"/>
          <w:highlight w:val="none"/>
          <w:lang w:val="en-US" w:eastAsia="zh-CN"/>
        </w:rPr>
        <w:t>（详见院内询比价文件第二部分采购需求）。</w:t>
      </w:r>
    </w:p>
    <w:p>
      <w:pPr>
        <w:keepNext w:val="0"/>
        <w:keepLines w:val="0"/>
        <w:pageBreakBefore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三、邀请方式及结果公示方式</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在“内江市第二人民医院官网”上以公告形式进行公示。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四、供应商参加本项目询比价需具备的资格要求</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3.具有履行合同所必需的设备和专业技术能力；</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5.参加采购活动前三年内，在经营活动中没有重大违法记录；</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6.法律、行政法规规定的其他条件；</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cyan"/>
          <w:lang w:val="en-US" w:eastAsia="zh-CN"/>
        </w:rPr>
      </w:pPr>
      <w:r>
        <w:rPr>
          <w:rFonts w:hint="eastAsia" w:ascii="方正仿宋_GB2312" w:hAnsi="方正仿宋_GB2312" w:eastAsia="方正仿宋_GB2312" w:cs="方正仿宋_GB2312"/>
          <w:sz w:val="28"/>
          <w:szCs w:val="28"/>
          <w:highlight w:val="cyan"/>
          <w:lang w:val="en-US" w:eastAsia="zh-CN"/>
        </w:rPr>
        <w:t>7.根据采购项目提出的特殊条件：</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7.1 参加本次询比价活动的供应商及其现任法定代表人/单位负责人和项目负责人近三年内无行贿犯罪记录；</w:t>
      </w:r>
    </w:p>
    <w:p>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8.本项目不接受联合体参与。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五、本项目不接受分包转包。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_GB2312" w:hAnsi="方正仿宋_GB2312" w:eastAsia="方正仿宋_GB2312" w:cs="方正仿宋_GB2312"/>
          <w:b/>
          <w:bCs/>
          <w:spacing w:val="6"/>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六、文件获取</w:t>
      </w:r>
      <w:r>
        <w:rPr>
          <w:rFonts w:hint="eastAsia" w:ascii="方正仿宋_GB2312" w:hAnsi="方正仿宋_GB2312" w:eastAsia="方正仿宋_GB2312" w:cs="方正仿宋_GB2312"/>
          <w:b/>
          <w:bCs/>
          <w:spacing w:val="6"/>
          <w:sz w:val="28"/>
          <w:szCs w:val="28"/>
          <w:highlight w:val="none"/>
          <w:lang w:val="en-US" w:eastAsia="zh-CN"/>
        </w:rPr>
        <w:t>及报名</w:t>
      </w:r>
      <w:r>
        <w:rPr>
          <w:rFonts w:hint="eastAsia" w:ascii="方正仿宋_GB2312" w:hAnsi="方正仿宋_GB2312" w:eastAsia="方正仿宋_GB2312" w:cs="方正仿宋_GB2312"/>
          <w:b/>
          <w:bCs/>
          <w:spacing w:val="6"/>
          <w:sz w:val="28"/>
          <w:szCs w:val="28"/>
          <w:highlight w:val="none"/>
        </w:rPr>
        <w:t>时间</w:t>
      </w:r>
      <w:r>
        <w:rPr>
          <w:rFonts w:hint="eastAsia" w:ascii="方正仿宋_GB2312" w:hAnsi="方正仿宋_GB2312" w:eastAsia="方正仿宋_GB2312" w:cs="方正仿宋_GB2312"/>
          <w:b/>
          <w:bCs/>
          <w:spacing w:val="6"/>
          <w:sz w:val="28"/>
          <w:szCs w:val="28"/>
          <w:highlight w:val="none"/>
          <w:lang w:eastAsia="zh-CN"/>
        </w:rPr>
        <w:t>、</w:t>
      </w:r>
      <w:r>
        <w:rPr>
          <w:rFonts w:hint="eastAsia" w:ascii="方正仿宋_GB2312" w:hAnsi="方正仿宋_GB2312" w:eastAsia="方正仿宋_GB2312" w:cs="方正仿宋_GB2312"/>
          <w:b/>
          <w:bCs/>
          <w:spacing w:val="6"/>
          <w:sz w:val="28"/>
          <w:szCs w:val="28"/>
          <w:highlight w:val="none"/>
          <w:lang w:val="en-US" w:eastAsia="zh-CN"/>
        </w:rPr>
        <w:t>方式</w:t>
      </w:r>
    </w:p>
    <w:p>
      <w:pPr>
        <w:keepNext w:val="0"/>
        <w:keepLines w:val="0"/>
        <w:pageBreakBefore w:val="0"/>
        <w:widowControl w:val="0"/>
        <w:kinsoku/>
        <w:wordWrap/>
        <w:overflowPunct/>
        <w:topLinePunct w:val="0"/>
        <w:autoSpaceDE/>
        <w:autoSpaceDN/>
        <w:bidi w:val="0"/>
        <w:adjustRightInd/>
        <w:snapToGrid w:val="0"/>
        <w:spacing w:line="360" w:lineRule="auto"/>
        <w:ind w:firstLine="584" w:firstLineChars="200"/>
        <w:textAlignment w:val="auto"/>
        <w:rPr>
          <w:rFonts w:hint="eastAsia" w:ascii="方正仿宋_GB2312" w:hAnsi="方正仿宋_GB2312" w:eastAsia="方正仿宋_GB2312" w:cs="方正仿宋_GB2312"/>
          <w:b w:val="0"/>
          <w:bCs w:val="0"/>
          <w:spacing w:val="6"/>
          <w:sz w:val="28"/>
          <w:szCs w:val="28"/>
          <w:highlight w:val="none"/>
          <w:u w:val="none"/>
          <w:lang w:val="en-US" w:eastAsia="zh-CN"/>
        </w:rPr>
      </w:pPr>
      <w:r>
        <w:rPr>
          <w:rFonts w:hint="eastAsia" w:ascii="方正仿宋_GB2312" w:hAnsi="方正仿宋_GB2312" w:eastAsia="方正仿宋_GB2312" w:cs="方正仿宋_GB2312"/>
          <w:b w:val="0"/>
          <w:bCs w:val="0"/>
          <w:spacing w:val="6"/>
          <w:sz w:val="28"/>
          <w:szCs w:val="28"/>
          <w:highlight w:val="none"/>
          <w:u w:val="none"/>
        </w:rPr>
        <w:t>采购文件</w:t>
      </w:r>
      <w:r>
        <w:rPr>
          <w:rFonts w:hint="eastAsia" w:ascii="方正仿宋_GB2312" w:hAnsi="方正仿宋_GB2312" w:eastAsia="方正仿宋_GB2312" w:cs="方正仿宋_GB2312"/>
          <w:b w:val="0"/>
          <w:bCs w:val="0"/>
          <w:spacing w:val="6"/>
          <w:sz w:val="28"/>
          <w:szCs w:val="28"/>
          <w:highlight w:val="none"/>
          <w:u w:val="none"/>
          <w:lang w:val="en-US" w:eastAsia="zh-CN"/>
        </w:rPr>
        <w:t>自</w:t>
      </w:r>
      <w:r>
        <w:rPr>
          <w:rFonts w:hint="eastAsia" w:ascii="方正仿宋_GB2312" w:hAnsi="方正仿宋_GB2312" w:eastAsia="方正仿宋_GB2312" w:cs="方正仿宋_GB2312"/>
          <w:b/>
          <w:bCs/>
          <w:color w:val="FF0000"/>
          <w:spacing w:val="6"/>
          <w:sz w:val="28"/>
          <w:szCs w:val="28"/>
          <w:highlight w:val="none"/>
          <w:u w:val="single"/>
          <w:lang w:val="en-US" w:eastAsia="zh-CN"/>
        </w:rPr>
        <w:t>即日起</w:t>
      </w:r>
      <w:r>
        <w:rPr>
          <w:rFonts w:hint="eastAsia" w:ascii="方正仿宋_GB2312" w:hAnsi="方正仿宋_GB2312" w:eastAsia="方正仿宋_GB2312" w:cs="方正仿宋_GB2312"/>
          <w:b/>
          <w:bCs/>
          <w:color w:val="FF0000"/>
          <w:spacing w:val="6"/>
          <w:sz w:val="28"/>
          <w:szCs w:val="28"/>
          <w:highlight w:val="none"/>
          <w:u w:val="single"/>
        </w:rPr>
        <w:t>至2024年</w:t>
      </w:r>
      <w:r>
        <w:rPr>
          <w:rFonts w:hint="eastAsia" w:ascii="方正仿宋_GB2312" w:hAnsi="方正仿宋_GB2312" w:eastAsia="方正仿宋_GB2312" w:cs="方正仿宋_GB2312"/>
          <w:b/>
          <w:bCs/>
          <w:color w:val="FF0000"/>
          <w:spacing w:val="6"/>
          <w:sz w:val="28"/>
          <w:szCs w:val="28"/>
          <w:highlight w:val="none"/>
          <w:u w:val="single"/>
          <w:lang w:val="en-US" w:eastAsia="zh-CN"/>
        </w:rPr>
        <w:t>08</w:t>
      </w:r>
      <w:r>
        <w:rPr>
          <w:rFonts w:hint="eastAsia" w:ascii="方正仿宋_GB2312" w:hAnsi="方正仿宋_GB2312" w:eastAsia="方正仿宋_GB2312" w:cs="方正仿宋_GB2312"/>
          <w:b/>
          <w:bCs/>
          <w:color w:val="FF0000"/>
          <w:spacing w:val="6"/>
          <w:sz w:val="28"/>
          <w:szCs w:val="28"/>
          <w:highlight w:val="none"/>
          <w:u w:val="single"/>
        </w:rPr>
        <w:t>月</w:t>
      </w:r>
      <w:r>
        <w:rPr>
          <w:rFonts w:hint="eastAsia" w:ascii="方正仿宋_GB2312" w:hAnsi="方正仿宋_GB2312" w:eastAsia="方正仿宋_GB2312" w:cs="方正仿宋_GB2312"/>
          <w:b/>
          <w:bCs/>
          <w:color w:val="FF0000"/>
          <w:spacing w:val="6"/>
          <w:sz w:val="28"/>
          <w:szCs w:val="28"/>
          <w:highlight w:val="none"/>
          <w:u w:val="single"/>
          <w:lang w:val="en-US" w:eastAsia="zh-CN"/>
        </w:rPr>
        <w:t>29</w:t>
      </w:r>
      <w:r>
        <w:rPr>
          <w:rFonts w:hint="eastAsia" w:ascii="方正仿宋_GB2312" w:hAnsi="方正仿宋_GB2312" w:eastAsia="方正仿宋_GB2312" w:cs="方正仿宋_GB2312"/>
          <w:b/>
          <w:bCs/>
          <w:color w:val="FF0000"/>
          <w:spacing w:val="6"/>
          <w:sz w:val="28"/>
          <w:szCs w:val="28"/>
          <w:highlight w:val="none"/>
          <w:u w:val="single"/>
        </w:rPr>
        <w:t>日</w:t>
      </w:r>
      <w:r>
        <w:rPr>
          <w:rFonts w:hint="eastAsia" w:ascii="方正仿宋_GB2312" w:hAnsi="方正仿宋_GB2312" w:eastAsia="方正仿宋_GB2312" w:cs="方正仿宋_GB2312"/>
          <w:b w:val="0"/>
          <w:bCs w:val="0"/>
          <w:spacing w:val="6"/>
          <w:sz w:val="28"/>
          <w:szCs w:val="28"/>
          <w:highlight w:val="none"/>
          <w:u w:val="none"/>
        </w:rPr>
        <w:t>在内江市第二人民医院门户网站自行获取。</w:t>
      </w:r>
    </w:p>
    <w:p>
      <w:pPr>
        <w:pStyle w:val="19"/>
        <w:keepNext w:val="0"/>
        <w:keepLines w:val="0"/>
        <w:pageBreakBefore w:val="0"/>
        <w:widowControl w:val="0"/>
        <w:numPr>
          <w:ilvl w:val="0"/>
          <w:numId w:val="0"/>
        </w:numPr>
        <w:tabs>
          <w:tab w:val="left" w:pos="994"/>
        </w:tabs>
        <w:kinsoku/>
        <w:wordWrap/>
        <w:overflowPunct/>
        <w:topLinePunct w:val="0"/>
        <w:autoSpaceDE/>
        <w:autoSpaceDN/>
        <w:bidi w:val="0"/>
        <w:adjustRightInd/>
        <w:spacing w:before="0" w:beforeLines="0" w:after="0" w:afterLines="0" w:line="360" w:lineRule="auto"/>
        <w:ind w:left="0" w:leftChars="0" w:right="0" w:firstLine="562" w:firstLineChars="200"/>
        <w:rPr>
          <w:rFonts w:hint="default" w:ascii="方正仿宋_GB2312" w:hAnsi="方正仿宋_GB2312" w:eastAsia="方正仿宋_GB2312" w:cs="方正仿宋_GB2312"/>
          <w:b w:val="0"/>
          <w:bCs/>
          <w:kern w:val="2"/>
          <w:sz w:val="28"/>
          <w:szCs w:val="28"/>
          <w:highlight w:val="none"/>
          <w:lang w:val="en-US" w:eastAsia="zh-CN" w:bidi="ar-SA"/>
        </w:rPr>
      </w:pPr>
      <w:r>
        <w:rPr>
          <w:rStyle w:val="18"/>
          <w:rFonts w:hint="eastAsia" w:ascii="方正仿宋_GB2312" w:hAnsi="方正仿宋_GB2312" w:eastAsia="方正仿宋_GB2312" w:cs="方正仿宋_GB2312"/>
          <w:b/>
          <w:bCs/>
          <w:sz w:val="28"/>
          <w:szCs w:val="28"/>
          <w:highlight w:val="none"/>
        </w:rPr>
        <w:t>1</w:t>
      </w:r>
      <w:r>
        <w:rPr>
          <w:rStyle w:val="18"/>
          <w:rFonts w:hint="eastAsia" w:ascii="方正仿宋_GB2312" w:hAnsi="方正仿宋_GB2312" w:eastAsia="方正仿宋_GB2312" w:cs="方正仿宋_GB2312"/>
          <w:b/>
          <w:bCs/>
          <w:sz w:val="28"/>
          <w:szCs w:val="28"/>
          <w:highlight w:val="none"/>
          <w:lang w:val="en-US"/>
        </w:rPr>
        <w:t>.</w:t>
      </w:r>
      <w:r>
        <w:rPr>
          <w:rStyle w:val="18"/>
          <w:rFonts w:hint="eastAsia" w:ascii="方正仿宋_GB2312" w:hAnsi="方正仿宋_GB2312" w:eastAsia="方正仿宋_GB2312" w:cs="方正仿宋_GB2312"/>
          <w:b/>
          <w:bCs/>
          <w:sz w:val="28"/>
          <w:szCs w:val="28"/>
          <w:highlight w:val="none"/>
          <w:lang w:val="en-US" w:eastAsia="zh-CN"/>
        </w:rPr>
        <w:t>报名</w:t>
      </w:r>
      <w:r>
        <w:rPr>
          <w:rStyle w:val="18"/>
          <w:rFonts w:hint="eastAsia" w:ascii="方正仿宋_GB2312" w:hAnsi="方正仿宋_GB2312" w:eastAsia="方正仿宋_GB2312" w:cs="方正仿宋_GB2312"/>
          <w:b/>
          <w:bCs/>
          <w:sz w:val="28"/>
          <w:szCs w:val="28"/>
          <w:highlight w:val="none"/>
        </w:rPr>
        <w:t>时间</w:t>
      </w:r>
      <w:r>
        <w:rPr>
          <w:rStyle w:val="18"/>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b/>
          <w:bCs/>
          <w:color w:val="FF0000"/>
          <w:spacing w:val="6"/>
          <w:sz w:val="28"/>
          <w:szCs w:val="28"/>
          <w:highlight w:val="none"/>
          <w:u w:val="single"/>
          <w:lang w:val="en-US" w:eastAsia="zh-CN"/>
        </w:rPr>
        <w:t>即日起</w:t>
      </w:r>
      <w:r>
        <w:rPr>
          <w:rFonts w:hint="eastAsia" w:ascii="方正仿宋_GB2312" w:hAnsi="方正仿宋_GB2312" w:eastAsia="方正仿宋_GB2312" w:cs="方正仿宋_GB2312"/>
          <w:b/>
          <w:bCs/>
          <w:color w:val="FF0000"/>
          <w:spacing w:val="6"/>
          <w:sz w:val="28"/>
          <w:szCs w:val="28"/>
          <w:highlight w:val="none"/>
          <w:u w:val="single"/>
        </w:rPr>
        <w:t>至2024年</w:t>
      </w:r>
      <w:r>
        <w:rPr>
          <w:rFonts w:hint="eastAsia" w:ascii="方正仿宋_GB2312" w:hAnsi="方正仿宋_GB2312" w:eastAsia="方正仿宋_GB2312" w:cs="方正仿宋_GB2312"/>
          <w:b/>
          <w:bCs/>
          <w:color w:val="FF0000"/>
          <w:spacing w:val="6"/>
          <w:sz w:val="28"/>
          <w:szCs w:val="28"/>
          <w:highlight w:val="none"/>
          <w:u w:val="single"/>
          <w:lang w:val="en-US" w:eastAsia="zh-CN"/>
        </w:rPr>
        <w:t>08</w:t>
      </w:r>
      <w:r>
        <w:rPr>
          <w:rFonts w:hint="eastAsia" w:ascii="方正仿宋_GB2312" w:hAnsi="方正仿宋_GB2312" w:eastAsia="方正仿宋_GB2312" w:cs="方正仿宋_GB2312"/>
          <w:b/>
          <w:bCs/>
          <w:color w:val="FF0000"/>
          <w:spacing w:val="6"/>
          <w:sz w:val="28"/>
          <w:szCs w:val="28"/>
          <w:highlight w:val="none"/>
          <w:u w:val="single"/>
        </w:rPr>
        <w:t>月</w:t>
      </w:r>
      <w:r>
        <w:rPr>
          <w:rFonts w:hint="eastAsia" w:ascii="方正仿宋_GB2312" w:hAnsi="方正仿宋_GB2312" w:eastAsia="方正仿宋_GB2312" w:cs="方正仿宋_GB2312"/>
          <w:b/>
          <w:bCs/>
          <w:color w:val="FF0000"/>
          <w:spacing w:val="6"/>
          <w:sz w:val="28"/>
          <w:szCs w:val="28"/>
          <w:highlight w:val="none"/>
          <w:u w:val="single"/>
          <w:lang w:val="en-US" w:eastAsia="zh-CN"/>
        </w:rPr>
        <w:t>29</w:t>
      </w:r>
      <w:r>
        <w:rPr>
          <w:rFonts w:hint="eastAsia" w:ascii="方正仿宋_GB2312" w:hAnsi="方正仿宋_GB2312" w:eastAsia="方正仿宋_GB2312" w:cs="方正仿宋_GB2312"/>
          <w:b/>
          <w:bCs/>
          <w:color w:val="FF0000"/>
          <w:spacing w:val="6"/>
          <w:sz w:val="28"/>
          <w:szCs w:val="28"/>
          <w:highlight w:val="none"/>
          <w:u w:val="single"/>
        </w:rPr>
        <w:t>日</w:t>
      </w:r>
      <w:r>
        <w:rPr>
          <w:rFonts w:hint="eastAsia" w:ascii="方正仿宋_GB2312" w:hAnsi="方正仿宋_GB2312" w:eastAsia="方正仿宋_GB2312" w:cs="方正仿宋_GB2312"/>
          <w:b/>
          <w:bCs/>
          <w:color w:val="FF0000"/>
          <w:spacing w:val="6"/>
          <w:sz w:val="28"/>
          <w:szCs w:val="28"/>
          <w:highlight w:val="none"/>
          <w:u w:val="single"/>
          <w:lang w:val="en-US" w:eastAsia="zh-CN"/>
        </w:rPr>
        <w:t>16：00前</w:t>
      </w:r>
    </w:p>
    <w:p>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highlight w:val="none"/>
        </w:rPr>
        <w:t>2</w:t>
      </w:r>
      <w:r>
        <w:rPr>
          <w:rFonts w:hint="eastAsia" w:ascii="方正仿宋_GB2312" w:hAnsi="方正仿宋_GB2312" w:eastAsia="方正仿宋_GB2312" w:cs="方正仿宋_GB2312"/>
          <w:b/>
          <w:bCs/>
          <w:sz w:val="28"/>
          <w:szCs w:val="28"/>
          <w:highlight w:val="none"/>
          <w:lang w:val="en-US" w:eastAsia="zh-CN"/>
        </w:rPr>
        <w:t>.报名</w:t>
      </w:r>
      <w:r>
        <w:rPr>
          <w:rStyle w:val="18"/>
          <w:rFonts w:hint="eastAsia" w:ascii="方正仿宋_GB2312" w:hAnsi="方正仿宋_GB2312" w:eastAsia="方正仿宋_GB2312" w:cs="方正仿宋_GB2312"/>
          <w:b/>
          <w:bCs/>
          <w:sz w:val="28"/>
          <w:szCs w:val="28"/>
          <w:highlight w:val="none"/>
          <w:lang w:val="en-US"/>
        </w:rPr>
        <w:t>方式</w:t>
      </w:r>
      <w:r>
        <w:rPr>
          <w:rStyle w:val="18"/>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lang w:val="en-US" w:eastAsia="zh-CN"/>
        </w:rPr>
        <w:t>电子邮箱报名。请有意参与本次采购活动的供应商在</w:t>
      </w:r>
      <w:r>
        <w:rPr>
          <w:rFonts w:hint="eastAsia" w:ascii="方正仿宋_GB2312" w:hAnsi="方正仿宋_GB2312" w:eastAsia="方正仿宋_GB2312" w:cs="方正仿宋_GB2312"/>
          <w:b/>
          <w:bCs/>
          <w:color w:val="FF0000"/>
          <w:sz w:val="28"/>
          <w:szCs w:val="28"/>
          <w:u w:val="single"/>
          <w:lang w:val="en-US" w:eastAsia="zh-CN"/>
        </w:rPr>
        <w:t>08月29日下午16：00前</w:t>
      </w:r>
      <w:r>
        <w:rPr>
          <w:rFonts w:hint="eastAsia" w:ascii="方正仿宋_GB2312" w:hAnsi="方正仿宋_GB2312" w:eastAsia="方正仿宋_GB2312" w:cs="方正仿宋_GB2312"/>
          <w:sz w:val="28"/>
          <w:szCs w:val="28"/>
          <w:lang w:val="en-US" w:eastAsia="zh-CN"/>
        </w:rPr>
        <w:t>将公司名称发送至电子邮箱：kohoch@qq.com，以供采购人了解意向参与的供应商数量。</w:t>
      </w:r>
      <w:bookmarkStart w:id="11" w:name="_GoBack"/>
      <w:bookmarkEnd w:id="1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七、报价文件递交时间、方式及地点</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color w:val="FF0000"/>
          <w:sz w:val="28"/>
          <w:szCs w:val="28"/>
          <w:lang w:val="en-US" w:eastAsia="zh-CN"/>
        </w:rPr>
      </w:pPr>
      <w:r>
        <w:rPr>
          <w:rFonts w:hint="eastAsia" w:ascii="方正仿宋_GB2312" w:hAnsi="方正仿宋_GB2312" w:eastAsia="方正仿宋_GB2312" w:cs="方正仿宋_GB2312"/>
          <w:b/>
          <w:bCs/>
          <w:sz w:val="28"/>
          <w:szCs w:val="28"/>
          <w:lang w:val="en-US" w:eastAsia="zh-CN"/>
        </w:rPr>
        <w:t>1.递交时间：</w:t>
      </w:r>
      <w:r>
        <w:rPr>
          <w:rFonts w:hint="eastAsia" w:ascii="方正仿宋_GB2312" w:hAnsi="方正仿宋_GB2312" w:eastAsia="方正仿宋_GB2312" w:cs="方正仿宋_GB2312"/>
          <w:b/>
          <w:bCs/>
          <w:color w:val="FF0000"/>
          <w:sz w:val="28"/>
          <w:szCs w:val="28"/>
          <w:highlight w:val="none"/>
          <w:u w:val="single"/>
          <w:lang w:val="en-US" w:eastAsia="zh-CN"/>
        </w:rPr>
        <w:t>2024年08月30日09时40分至09时50分；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2.递交方式</w:t>
      </w:r>
      <w:r>
        <w:rPr>
          <w:rFonts w:hint="eastAsia" w:ascii="方正仿宋_GB2312" w:hAnsi="方正仿宋_GB2312" w:eastAsia="方正仿宋_GB2312" w:cs="方正仿宋_GB2312"/>
          <w:sz w:val="28"/>
          <w:szCs w:val="28"/>
          <w:lang w:val="en-US" w:eastAsia="zh-CN"/>
        </w:rPr>
        <w:t>：书面形式递交</w:t>
      </w:r>
      <w:r>
        <w:rPr>
          <w:rFonts w:hint="eastAsia" w:ascii="方正仿宋_GB2312" w:hAnsi="方正仿宋_GB2312" w:eastAsia="方正仿宋_GB2312" w:cs="方正仿宋_GB231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lang w:val="en-US" w:eastAsia="zh-CN"/>
        </w:rPr>
        <w:t>3.递交地点：</w:t>
      </w:r>
      <w:r>
        <w:rPr>
          <w:rFonts w:hint="eastAsia" w:ascii="方正仿宋_GB2312" w:hAnsi="方正仿宋_GB2312" w:eastAsia="方正仿宋_GB2312" w:cs="方正仿宋_GB2312"/>
          <w:sz w:val="28"/>
          <w:szCs w:val="28"/>
          <w:highlight w:val="none"/>
          <w:lang w:val="en-US" w:eastAsia="zh-CN"/>
        </w:rPr>
        <w:t>内江市第二人民医院（报价文件必须在递交报价文件截止时间前送达递交地点。逾期送达的报价文件，我院恕不接收。）。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八、</w:t>
      </w:r>
      <w:r>
        <w:rPr>
          <w:rFonts w:hint="eastAsia" w:ascii="方正仿宋_GB2312" w:hAnsi="方正仿宋_GB2312" w:eastAsia="方正仿宋_GB2312" w:cs="方正仿宋_GB2312"/>
          <w:b/>
          <w:bCs/>
          <w:sz w:val="28"/>
          <w:szCs w:val="28"/>
          <w:lang w:val="en-US" w:eastAsia="zh-CN"/>
        </w:rPr>
        <w:t>报价文件递交开启时间及地点</w:t>
      </w:r>
    </w:p>
    <w:p>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1.开启时间：</w:t>
      </w:r>
      <w:r>
        <w:rPr>
          <w:rFonts w:hint="eastAsia" w:ascii="方正仿宋_GB2312" w:hAnsi="方正仿宋_GB2312" w:eastAsia="方正仿宋_GB2312" w:cs="方正仿宋_GB2312"/>
          <w:b/>
          <w:bCs/>
          <w:color w:val="FF0000"/>
          <w:sz w:val="28"/>
          <w:szCs w:val="28"/>
          <w:highlight w:val="none"/>
          <w:u w:val="single"/>
          <w:lang w:val="en-US" w:eastAsia="zh-CN"/>
        </w:rPr>
        <w:t>2024年08月30日09时50分；</w:t>
      </w:r>
    </w:p>
    <w:p>
      <w:pPr>
        <w:pStyle w:val="8"/>
        <w:ind w:firstLine="562"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2.开启地点：</w:t>
      </w:r>
      <w:r>
        <w:rPr>
          <w:rFonts w:hint="eastAsia" w:ascii="方正仿宋_GB2312" w:hAnsi="方正仿宋_GB2312" w:eastAsia="方正仿宋_GB2312" w:cs="方正仿宋_GB2312"/>
          <w:b w:val="0"/>
          <w:bCs w:val="0"/>
          <w:sz w:val="28"/>
          <w:szCs w:val="28"/>
          <w:lang w:val="en-US" w:eastAsia="zh-CN"/>
        </w:rPr>
        <w:t>采购人指定地点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九、项目联系人及联系方式</w:t>
      </w:r>
    </w:p>
    <w:p>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sz w:val="28"/>
          <w:szCs w:val="28"/>
          <w:lang w:val="en-US" w:eastAsia="zh-CN"/>
        </w:rPr>
      </w:pPr>
      <w:r>
        <w:rPr>
          <w:rFonts w:hint="eastAsia" w:ascii="方正仿宋_GB2312" w:hAnsi="方正仿宋_GB2312" w:eastAsia="方正仿宋_GB2312" w:cs="方正仿宋_GB2312"/>
          <w:b/>
          <w:bCs w:val="0"/>
          <w:sz w:val="28"/>
          <w:szCs w:val="28"/>
          <w:lang w:val="en-US" w:eastAsia="zh-CN"/>
        </w:rPr>
        <w:t>1.</w:t>
      </w:r>
      <w:r>
        <w:rPr>
          <w:rFonts w:hint="eastAsia" w:ascii="方正仿宋_GB2312" w:hAnsi="方正仿宋_GB2312" w:eastAsia="方正仿宋_GB2312" w:cs="方正仿宋_GB2312"/>
          <w:b/>
          <w:bCs w:val="0"/>
          <w:sz w:val="28"/>
          <w:szCs w:val="28"/>
        </w:rPr>
        <w:t>联系人</w:t>
      </w:r>
      <w:r>
        <w:rPr>
          <w:rFonts w:hint="eastAsia" w:ascii="方正仿宋_GB2312" w:hAnsi="方正仿宋_GB2312" w:eastAsia="方正仿宋_GB2312" w:cs="方正仿宋_GB2312"/>
          <w:bCs/>
          <w:sz w:val="28"/>
          <w:szCs w:val="28"/>
        </w:rPr>
        <w:t>：</w:t>
      </w:r>
      <w:r>
        <w:rPr>
          <w:rFonts w:hint="eastAsia" w:ascii="方正仿宋_GB2312" w:hAnsi="方正仿宋_GB2312" w:eastAsia="方正仿宋_GB2312" w:cs="方正仿宋_GB2312"/>
          <w:bCs/>
          <w:sz w:val="28"/>
          <w:szCs w:val="28"/>
          <w:lang w:val="en-US" w:eastAsia="zh-CN"/>
        </w:rPr>
        <w:t>李老师</w:t>
      </w:r>
    </w:p>
    <w:p>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sz w:val="28"/>
          <w:szCs w:val="28"/>
          <w:lang w:val="en-US" w:eastAsia="zh-CN"/>
        </w:rPr>
      </w:pPr>
      <w:r>
        <w:rPr>
          <w:rFonts w:hint="eastAsia" w:ascii="方正仿宋_GB2312" w:hAnsi="方正仿宋_GB2312" w:eastAsia="方正仿宋_GB2312" w:cs="方正仿宋_GB2312"/>
          <w:b/>
          <w:bCs w:val="0"/>
          <w:sz w:val="28"/>
          <w:szCs w:val="28"/>
          <w:lang w:val="en-US" w:eastAsia="zh-CN"/>
        </w:rPr>
        <w:t>2.</w:t>
      </w:r>
      <w:r>
        <w:rPr>
          <w:rFonts w:hint="eastAsia" w:ascii="方正仿宋_GB2312" w:hAnsi="方正仿宋_GB2312" w:eastAsia="方正仿宋_GB2312" w:cs="方正仿宋_GB2312"/>
          <w:b/>
          <w:bCs w:val="0"/>
          <w:sz w:val="28"/>
          <w:szCs w:val="28"/>
        </w:rPr>
        <w:t>联系电话</w:t>
      </w:r>
      <w:r>
        <w:rPr>
          <w:rFonts w:hint="eastAsia" w:ascii="方正仿宋_GB2312" w:hAnsi="方正仿宋_GB2312" w:eastAsia="方正仿宋_GB2312" w:cs="方正仿宋_GB2312"/>
          <w:bCs/>
          <w:sz w:val="28"/>
          <w:szCs w:val="28"/>
        </w:rPr>
        <w:t>：</w:t>
      </w:r>
      <w:r>
        <w:rPr>
          <w:rFonts w:hint="eastAsia" w:ascii="方正仿宋_GB2312" w:hAnsi="方正仿宋_GB2312" w:eastAsia="方正仿宋_GB2312" w:cs="方正仿宋_GB2312"/>
          <w:bCs/>
          <w:sz w:val="28"/>
          <w:szCs w:val="28"/>
          <w:lang w:val="en-US" w:eastAsia="zh-CN"/>
        </w:rPr>
        <w:t>0832-2032866</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bookmarkEnd w:id="0"/>
    <w:p>
      <w:pPr>
        <w:pStyle w:val="2"/>
        <w:pageBreakBefore w:val="0"/>
        <w:kinsoku/>
        <w:wordWrap/>
        <w:overflowPunct/>
        <w:topLinePunct w:val="0"/>
        <w:autoSpaceDE/>
        <w:autoSpaceDN/>
        <w:bidi w:val="0"/>
        <w:adjustRightInd/>
        <w:snapToGrid/>
        <w:spacing w:before="0" w:beforeLines="0" w:after="0" w:afterLines="0" w:line="540" w:lineRule="exact"/>
        <w:ind w:left="0" w:leftChars="0"/>
        <w:jc w:val="center"/>
        <w:textAlignment w:val="auto"/>
        <w:rPr>
          <w:rFonts w:hint="eastAsia" w:ascii="仿宋" w:hAnsi="仿宋" w:eastAsia="仿宋" w:cs="仿宋"/>
          <w:b/>
          <w:bCs w:val="0"/>
          <w:i w:val="0"/>
          <w:iCs w:val="0"/>
          <w:sz w:val="28"/>
          <w:szCs w:val="28"/>
          <w:lang w:val="en-US" w:eastAsia="zh-CN"/>
        </w:rPr>
      </w:pPr>
      <w:r>
        <w:rPr>
          <w:rFonts w:hint="eastAsia" w:ascii="仿宋" w:hAnsi="仿宋" w:eastAsia="仿宋" w:cs="仿宋"/>
          <w:b/>
          <w:bCs/>
          <w:sz w:val="32"/>
          <w:szCs w:val="32"/>
          <w:lang w:val="en-US" w:eastAsia="zh-CN"/>
        </w:rPr>
        <w:t>第二部分  采购需求</w:t>
      </w:r>
    </w:p>
    <w:p>
      <w:pPr>
        <w:pageBreakBefore w:val="0"/>
        <w:numPr>
          <w:ilvl w:val="0"/>
          <w:numId w:val="0"/>
        </w:numPr>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val="0"/>
          <w:kern w:val="2"/>
          <w:sz w:val="28"/>
          <w:szCs w:val="28"/>
          <w:lang w:val="en-US" w:eastAsia="zh-CN" w:bidi="ar-SA"/>
        </w:rPr>
      </w:pPr>
    </w:p>
    <w:p>
      <w:pPr>
        <w:pageBreakBefore w:val="0"/>
        <w:numPr>
          <w:ilvl w:val="0"/>
          <w:numId w:val="0"/>
        </w:numPr>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kern w:val="2"/>
          <w:sz w:val="28"/>
          <w:szCs w:val="28"/>
          <w:lang w:val="en-US" w:eastAsia="zh-CN" w:bidi="ar-SA"/>
        </w:rPr>
        <w:t>一、</w:t>
      </w:r>
      <w:r>
        <w:rPr>
          <w:rFonts w:hint="eastAsia" w:ascii="方正仿宋_GB2312" w:hAnsi="方正仿宋_GB2312" w:eastAsia="方正仿宋_GB2312" w:cs="方正仿宋_GB2312"/>
          <w:b/>
          <w:bCs w:val="0"/>
          <w:sz w:val="28"/>
          <w:szCs w:val="28"/>
          <w:lang w:val="en-US" w:eastAsia="zh-CN"/>
        </w:rPr>
        <w:t>项目概述</w:t>
      </w:r>
    </w:p>
    <w:p>
      <w:pPr>
        <w:pStyle w:val="8"/>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根据院内业务发展需要，现拟通过院内询比价的采购方式采购一名供应商为我院提供</w:t>
      </w:r>
      <w:r>
        <w:rPr>
          <w:rFonts w:hint="eastAsia" w:ascii="方正仿宋_GB2312" w:hAnsi="方正仿宋_GB2312" w:eastAsia="方正仿宋_GB2312" w:cs="方正仿宋_GB2312"/>
          <w:b w:val="0"/>
          <w:bCs/>
          <w:sz w:val="28"/>
          <w:szCs w:val="28"/>
          <w:highlight w:val="none"/>
          <w:lang w:val="en-US" w:eastAsia="zh-CN"/>
        </w:rPr>
        <w:t>24台高拍仪</w:t>
      </w:r>
      <w:r>
        <w:rPr>
          <w:rFonts w:hint="eastAsia" w:ascii="方正仿宋_GB2312" w:hAnsi="方正仿宋_GB2312" w:eastAsia="方正仿宋_GB2312" w:cs="方正仿宋_GB2312"/>
          <w:b w:val="0"/>
          <w:bCs/>
          <w:i w:val="0"/>
          <w:iCs w:val="0"/>
          <w:sz w:val="28"/>
          <w:szCs w:val="28"/>
          <w:lang w:val="en-US" w:eastAsia="zh-CN"/>
        </w:rPr>
        <w:t>。</w:t>
      </w:r>
      <w:r>
        <w:rPr>
          <w:rFonts w:hint="eastAsia" w:ascii="方正仿宋_GB2312" w:hAnsi="方正仿宋_GB2312" w:eastAsia="方正仿宋_GB2312" w:cs="方正仿宋_GB2312"/>
          <w:sz w:val="28"/>
          <w:szCs w:val="28"/>
          <w:lang w:val="en-US" w:eastAsia="zh-CN"/>
        </w:rPr>
        <w:t xml:space="preserve">    </w:t>
      </w:r>
    </w:p>
    <w:p>
      <w:pPr>
        <w:pageBreakBefore w:val="0"/>
        <w:widowControl/>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color w:val="000000"/>
          <w:sz w:val="28"/>
          <w:szCs w:val="28"/>
          <w:lang w:val="en-US" w:eastAsia="zh-CN"/>
        </w:rPr>
        <w:t>★</w:t>
      </w:r>
      <w:r>
        <w:rPr>
          <w:rFonts w:hint="eastAsia" w:ascii="方正仿宋_GB2312" w:hAnsi="方正仿宋_GB2312" w:eastAsia="方正仿宋_GB2312" w:cs="方正仿宋_GB2312"/>
          <w:b/>
          <w:bCs/>
          <w:color w:val="000000"/>
          <w:sz w:val="28"/>
          <w:szCs w:val="28"/>
          <w:lang w:val="en-US" w:eastAsia="zh-CN"/>
        </w:rPr>
        <w:t>二、采购清单及技术参数要求</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b/>
          <w:bCs/>
          <w:color w:val="000000"/>
          <w:kern w:val="2"/>
          <w:sz w:val="28"/>
          <w:szCs w:val="28"/>
          <w:lang w:val="en-US" w:eastAsia="zh-CN" w:bidi="ar-SA"/>
        </w:rPr>
        <w:t>（一）</w:t>
      </w:r>
      <w:r>
        <w:rPr>
          <w:rFonts w:hint="eastAsia" w:ascii="方正仿宋_GB2312" w:hAnsi="方正仿宋_GB2312" w:eastAsia="方正仿宋_GB2312" w:cs="方正仿宋_GB2312"/>
          <w:b/>
          <w:bCs/>
          <w:color w:val="000000"/>
          <w:sz w:val="28"/>
          <w:szCs w:val="28"/>
          <w:lang w:val="en-US" w:eastAsia="zh-CN"/>
        </w:rPr>
        <w:t>采购清单</w:t>
      </w:r>
    </w:p>
    <w:tbl>
      <w:tblPr>
        <w:tblStyle w:val="14"/>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1"/>
        <w:gridCol w:w="1649"/>
        <w:gridCol w:w="979"/>
        <w:gridCol w:w="840"/>
        <w:gridCol w:w="1848"/>
        <w:gridCol w:w="183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1"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序号</w:t>
            </w:r>
          </w:p>
        </w:tc>
        <w:tc>
          <w:tcPr>
            <w:tcW w:w="1649"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货物名称</w:t>
            </w:r>
          </w:p>
        </w:tc>
        <w:tc>
          <w:tcPr>
            <w:tcW w:w="979"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单位</w:t>
            </w:r>
          </w:p>
        </w:tc>
        <w:tc>
          <w:tcPr>
            <w:tcW w:w="840"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数量</w:t>
            </w:r>
          </w:p>
        </w:tc>
        <w:tc>
          <w:tcPr>
            <w:tcW w:w="1848"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单价限价（元）</w:t>
            </w:r>
          </w:p>
        </w:tc>
        <w:tc>
          <w:tcPr>
            <w:tcW w:w="1833"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是否允许进口产品</w:t>
            </w:r>
          </w:p>
        </w:tc>
        <w:tc>
          <w:tcPr>
            <w:tcW w:w="1346"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1" w:type="dxa"/>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center"/>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1</w:t>
            </w:r>
          </w:p>
        </w:tc>
        <w:tc>
          <w:tcPr>
            <w:tcW w:w="1649"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高拍仪</w:t>
            </w:r>
          </w:p>
        </w:tc>
        <w:tc>
          <w:tcPr>
            <w:tcW w:w="979"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台</w:t>
            </w:r>
          </w:p>
        </w:tc>
        <w:tc>
          <w:tcPr>
            <w:tcW w:w="840"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24</w:t>
            </w:r>
          </w:p>
        </w:tc>
        <w:tc>
          <w:tcPr>
            <w:tcW w:w="1848"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1350</w:t>
            </w:r>
          </w:p>
        </w:tc>
        <w:tc>
          <w:tcPr>
            <w:tcW w:w="1833"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方正仿宋_GB2312" w:hAnsi="方正仿宋_GB2312" w:eastAsia="方正仿宋_GB2312" w:cs="方正仿宋_GB2312"/>
                <w:b/>
                <w:bCs/>
                <w:color w:val="000000"/>
                <w:kern w:val="2"/>
                <w:sz w:val="28"/>
                <w:szCs w:val="28"/>
                <w:highlight w:val="none"/>
                <w:vertAlign w:val="baseline"/>
                <w:lang w:val="en-US" w:eastAsia="zh-CN" w:bidi="ar-SA"/>
              </w:rPr>
            </w:pPr>
            <w:r>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t>否</w:t>
            </w:r>
          </w:p>
        </w:tc>
        <w:tc>
          <w:tcPr>
            <w:tcW w:w="1346" w:type="dxa"/>
            <w:shd w:val="clear" w:color="auto" w:fill="auto"/>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eastAsia" w:ascii="方正仿宋_GB2312" w:hAnsi="方正仿宋_GB2312" w:eastAsia="方正仿宋_GB2312" w:cs="方正仿宋_GB2312"/>
                <w:b/>
                <w:bCs/>
                <w:color w:val="000000"/>
                <w:kern w:val="2"/>
                <w:sz w:val="28"/>
                <w:szCs w:val="28"/>
                <w:highlight w:val="none"/>
                <w:vertAlign w:val="baseline"/>
                <w:lang w:val="en-US" w:eastAsia="zh-CN" w:bidi="ar-SA"/>
              </w:rPr>
            </w:pPr>
          </w:p>
        </w:tc>
      </w:tr>
    </w:tbl>
    <w:p>
      <w:pPr>
        <w:pStyle w:val="8"/>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方正仿宋_GB2312" w:hAnsi="方正仿宋_GB2312" w:eastAsia="方正仿宋_GB2312" w:cs="方正仿宋_GB2312"/>
          <w:b/>
          <w:bCs/>
          <w:color w:val="000000"/>
          <w:kern w:val="2"/>
          <w:sz w:val="28"/>
          <w:szCs w:val="28"/>
          <w:lang w:val="en-US" w:eastAsia="zh-CN" w:bidi="ar-SA"/>
        </w:rPr>
      </w:pPr>
      <w:r>
        <w:rPr>
          <w:rFonts w:hint="eastAsia" w:ascii="方正仿宋_GB2312" w:hAnsi="方正仿宋_GB2312" w:eastAsia="方正仿宋_GB2312" w:cs="方正仿宋_GB2312"/>
          <w:b/>
          <w:bCs/>
          <w:color w:val="000000"/>
          <w:kern w:val="2"/>
          <w:sz w:val="28"/>
          <w:szCs w:val="28"/>
          <w:lang w:val="en-US" w:eastAsia="zh-CN" w:bidi="ar-SA"/>
        </w:rPr>
        <w:t xml:space="preserve"> </w:t>
      </w:r>
    </w:p>
    <w:p>
      <w:pPr>
        <w:pStyle w:val="8"/>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方正仿宋_GB2312" w:hAnsi="方正仿宋_GB2312" w:eastAsia="方正仿宋_GB2312" w:cs="方正仿宋_GB2312"/>
          <w:b/>
          <w:bCs/>
          <w:color w:val="000000"/>
          <w:kern w:val="2"/>
          <w:sz w:val="28"/>
          <w:szCs w:val="28"/>
          <w:lang w:val="en-US" w:eastAsia="zh-CN" w:bidi="ar-SA"/>
        </w:rPr>
      </w:pPr>
      <w:r>
        <w:rPr>
          <w:rFonts w:hint="eastAsia" w:ascii="方正仿宋_GB2312" w:hAnsi="方正仿宋_GB2312" w:eastAsia="方正仿宋_GB2312" w:cs="方正仿宋_GB2312"/>
          <w:b/>
          <w:bCs/>
          <w:color w:val="000000"/>
          <w:kern w:val="2"/>
          <w:sz w:val="28"/>
          <w:szCs w:val="28"/>
          <w:lang w:val="en-US" w:eastAsia="zh-CN" w:bidi="ar-SA"/>
        </w:rPr>
        <w:t>（二）</w:t>
      </w:r>
      <w:r>
        <w:rPr>
          <w:rFonts w:hint="eastAsia" w:ascii="方正仿宋_GB2312" w:hAnsi="方正仿宋_GB2312" w:eastAsia="方正仿宋_GB2312" w:cs="方正仿宋_GB2312"/>
          <w:b/>
          <w:bCs/>
          <w:color w:val="000000"/>
          <w:sz w:val="28"/>
          <w:szCs w:val="28"/>
          <w:lang w:val="en-US" w:eastAsia="zh-CN"/>
        </w:rPr>
        <w:t>技术参数要求</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1、机身材质：ABS（头壳）+铝合金（伸缩杆）+ABS（底座）创新设计，可伸缩、折叠及直立拍摄。</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影像控制：设备自带“高拍仪影像软件”，具备主副摄像头切换功能，具备YUY2,MJPG出图模式切换功能；具备对拍摄图像进行单张和多张的纠偏、手动框选功能；亮度、对比度、色调、饱和度、清晰度、伽马、白平衡、增益控制等属性调整功能；具备放大、缩小、左转、右转、全屏显示等功能；功能区具有拍照、条码识别、图片合成、录像、连拍、OCR识别、pdf、证件合成等功能；可对拍照、视频、录像、OCR、水印、条码、pdf等功能进行参数设置。（上述功能响应需提供软件测试报告</w:t>
      </w:r>
      <w:r>
        <w:rPr>
          <w:rFonts w:hint="eastAsia" w:ascii="方正仿宋_GB2312" w:hAnsi="方正仿宋_GB2312" w:eastAsia="方正仿宋_GB2312" w:cs="方正仿宋_GB2312"/>
          <w:color w:val="FF0000"/>
          <w:kern w:val="2"/>
          <w:sz w:val="28"/>
          <w:szCs w:val="28"/>
          <w:lang w:val="en-US" w:eastAsia="zh-CN" w:bidi="ar-SA"/>
        </w:rPr>
        <w:t>或其他资料证明。</w:t>
      </w:r>
      <w:r>
        <w:rPr>
          <w:rFonts w:hint="eastAsia" w:ascii="方正仿宋_GB2312" w:hAnsi="方正仿宋_GB2312" w:eastAsia="方正仿宋_GB2312" w:cs="方正仿宋_GB2312"/>
          <w:kern w:val="2"/>
          <w:sz w:val="28"/>
          <w:szCs w:val="28"/>
          <w:lang w:val="en-US" w:eastAsia="zh-CN" w:bidi="ar-SA"/>
        </w:rPr>
        <w:t>）</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3、可识别条码和二维码。识别结果作为文件的命名，支持页面水印的添加和设置以及拍摄时间等信息。</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4、扫描尺寸：A3,A4、A5、A6、A7、名片、立体实物各种类别身份证件。</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5、成像要求：摄像头采用定焦方式，成像速度≤1秒。智能补光：LED补光灯，触控开关，自然光+带360度广角透视的1W大功率LED补光灯、触摸控制，无极调光。</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6、接口：USB 3.0(向下兼容USB2.0)，传输速度更快，无须外接电源传输供电：节能（≤2.5W）。</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7、图片格式：支持JPEG、GIF、BMP、TIF等，满足图像质量的前提下，*所采集图像文件大小≤300K。</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 xml:space="preserve">8、 CMOS镜头；感光元件COMS；1000万像素 最高分辨率3648*2736，同时320*240、640*480、800*600、1024*768、1280*1024、1600*1200、2048*1536、等多分辨率可灵活切换。          </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9、主摄像头性能：生成图像为JPEG格式200DPI无插值；图像要求RGB24位真彩；支持手动对焦；支持手动/自动白平衡调整；支持手动/自动曝光控制调整；支持像素自定义；图象畸变指标：≤2%，信噪比：≥48dB。</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10、图像文件管理：支持新建、删除、改名，支持多级文件夹。支持多个图片一键装订成册，并自带阅读器。支持成册图片和一组图片一键转换成PDF文件，并自带PDF阅读器。</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11、OCR识别：强大的OCR软件，轻松地将文档图像转化为Word/Excel文件。能识别180多种语言及符号的识别，能自动进行版面分析。</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12、操作系统：Windows/XP/Vista/7/8/10/Linux2.6.2/UOS/OpenHarmony。</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b/>
          <w:color w:val="auto"/>
          <w:kern w:val="2"/>
          <w:sz w:val="28"/>
          <w:szCs w:val="28"/>
          <w:lang w:val="en-US" w:eastAsia="zh-CN" w:bidi="ar-SA"/>
        </w:rPr>
      </w:pP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kern w:val="2"/>
          <w:sz w:val="28"/>
          <w:szCs w:val="28"/>
          <w:lang w:val="en-US" w:eastAsia="zh-CN" w:bidi="ar-SA"/>
        </w:rPr>
        <w:t>（三）</w:t>
      </w:r>
      <w:r>
        <w:rPr>
          <w:rFonts w:hint="eastAsia" w:ascii="方正仿宋_GB2312" w:hAnsi="方正仿宋_GB2312" w:eastAsia="方正仿宋_GB2312" w:cs="方正仿宋_GB2312"/>
          <w:b/>
          <w:color w:val="auto"/>
          <w:sz w:val="28"/>
          <w:szCs w:val="28"/>
          <w:highlight w:val="none"/>
          <w:lang w:val="en-US" w:eastAsia="zh-CN"/>
        </w:rPr>
        <w:t>其他要求</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供应商需为医院操作人员提供必要的技术培训，包括设备操作、日常维护及简单故障排除等。培训后，需提供培训记录，培训记录需使用科室负责人签字，培训记录将试做验收条件之一，若无培训记录，则视为验收不合格。</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2、供应商提供24小时电话、邮件、在线聊天等多种远程技术支持方式，解决采购人在日常使用中的疑问。需明确提供技术支持人员名单，名单包含姓名，联系电话。</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0" w:firstLineChars="200"/>
        <w:textAlignment w:val="auto"/>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3、供应商需为医院提供免费的软件升级服务，确保设备始终保持最新状态。</w:t>
      </w:r>
    </w:p>
    <w:p>
      <w:pPr>
        <w:pageBreakBefore w:val="0"/>
        <w:widowControl/>
        <w:tabs>
          <w:tab w:val="left" w:pos="7665"/>
        </w:tabs>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color w:val="auto"/>
          <w:sz w:val="28"/>
          <w:szCs w:val="28"/>
          <w:highlight w:val="none"/>
          <w:lang w:val="en-US" w:eastAsia="zh-CN"/>
        </w:rPr>
        <w:t>★三</w:t>
      </w:r>
      <w:r>
        <w:rPr>
          <w:rFonts w:hint="eastAsia" w:ascii="方正仿宋_GB2312" w:hAnsi="方正仿宋_GB2312" w:eastAsia="方正仿宋_GB2312" w:cs="方正仿宋_GB2312"/>
          <w:b/>
          <w:bCs/>
          <w:color w:val="000000"/>
          <w:sz w:val="28"/>
          <w:szCs w:val="28"/>
          <w:lang w:val="en-US" w:eastAsia="zh-CN"/>
        </w:rPr>
        <w:t>、商务要求</w:t>
      </w:r>
    </w:p>
    <w:p>
      <w:pPr>
        <w:pageBreakBefore w:val="0"/>
        <w:widowControl/>
        <w:numPr>
          <w:ilvl w:val="0"/>
          <w:numId w:val="0"/>
        </w:numPr>
        <w:tabs>
          <w:tab w:val="left" w:pos="7665"/>
        </w:tabs>
        <w:kinsoku/>
        <w:wordWrap/>
        <w:overflowPunct/>
        <w:topLinePunct w:val="0"/>
        <w:autoSpaceDE/>
        <w:autoSpaceDN/>
        <w:bidi w:val="0"/>
        <w:adjustRightInd/>
        <w:snapToGrid/>
        <w:spacing w:line="540" w:lineRule="exact"/>
        <w:ind w:left="0" w:leftChars="0" w:firstLine="562" w:firstLineChars="200"/>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kern w:val="2"/>
          <w:sz w:val="28"/>
          <w:szCs w:val="28"/>
          <w:lang w:val="en-US" w:eastAsia="zh-CN" w:bidi="ar-SA"/>
        </w:rPr>
        <w:t>1.</w:t>
      </w:r>
      <w:r>
        <w:rPr>
          <w:rFonts w:hint="eastAsia" w:ascii="方正仿宋_GB2312" w:hAnsi="方正仿宋_GB2312" w:eastAsia="方正仿宋_GB2312" w:cs="方正仿宋_GB2312"/>
          <w:b/>
          <w:bCs/>
          <w:color w:val="auto"/>
          <w:sz w:val="28"/>
          <w:szCs w:val="28"/>
          <w:lang w:val="en-US" w:eastAsia="zh-CN"/>
        </w:rPr>
        <w:t>交货时间：</w:t>
      </w:r>
      <w:r>
        <w:rPr>
          <w:rFonts w:hint="eastAsia" w:ascii="方正仿宋_GB2312" w:hAnsi="方正仿宋_GB2312" w:eastAsia="方正仿宋_GB2312" w:cs="方正仿宋_GB2312"/>
          <w:color w:val="000000"/>
          <w:kern w:val="0"/>
          <w:sz w:val="28"/>
          <w:szCs w:val="28"/>
          <w:highlight w:val="none"/>
          <w:lang w:val="en-US" w:eastAsia="zh-CN" w:bidi="ar"/>
        </w:rPr>
        <w:t>合同签订后7个工作日内完成交货及安装</w:t>
      </w:r>
      <w:r>
        <w:rPr>
          <w:rFonts w:hint="eastAsia" w:ascii="方正仿宋_GB2312" w:hAnsi="方正仿宋_GB2312" w:eastAsia="方正仿宋_GB2312" w:cs="方正仿宋_GB2312"/>
          <w:b w:val="0"/>
          <w:bCs w:val="0"/>
          <w:color w:val="auto"/>
          <w:sz w:val="28"/>
          <w:szCs w:val="28"/>
          <w:highlight w:val="none"/>
          <w:lang w:val="en-US" w:eastAsia="zh-CN"/>
        </w:rPr>
        <w:t>。</w:t>
      </w:r>
    </w:p>
    <w:p>
      <w:pPr>
        <w:pageBreakBefore w:val="0"/>
        <w:numPr>
          <w:ilvl w:val="0"/>
          <w:numId w:val="0"/>
        </w:numPr>
        <w:kinsoku/>
        <w:wordWrap/>
        <w:overflowPunct/>
        <w:topLinePunct w:val="0"/>
        <w:autoSpaceDE/>
        <w:autoSpaceDN/>
        <w:bidi w:val="0"/>
        <w:adjustRightInd/>
        <w:snapToGrid/>
        <w:spacing w:before="0" w:after="0" w:line="540" w:lineRule="exact"/>
        <w:ind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kern w:val="2"/>
          <w:sz w:val="28"/>
          <w:szCs w:val="28"/>
          <w:lang w:val="en-US" w:eastAsia="zh-CN" w:bidi="ar-SA"/>
        </w:rPr>
        <w:t>2.</w:t>
      </w:r>
      <w:r>
        <w:rPr>
          <w:rFonts w:hint="eastAsia" w:ascii="方正仿宋_GB2312" w:hAnsi="方正仿宋_GB2312" w:eastAsia="方正仿宋_GB2312" w:cs="方正仿宋_GB2312"/>
          <w:b/>
          <w:bCs/>
          <w:color w:val="auto"/>
          <w:sz w:val="28"/>
          <w:szCs w:val="28"/>
          <w:lang w:val="en-US" w:eastAsia="zh-CN"/>
        </w:rPr>
        <w:t>交货</w:t>
      </w:r>
      <w:r>
        <w:rPr>
          <w:rFonts w:hint="eastAsia" w:ascii="方正仿宋_GB2312" w:hAnsi="方正仿宋_GB2312" w:eastAsia="方正仿宋_GB2312" w:cs="方正仿宋_GB2312"/>
          <w:b/>
          <w:bCs/>
          <w:sz w:val="28"/>
          <w:szCs w:val="28"/>
          <w:lang w:val="en-US" w:eastAsia="zh-CN"/>
        </w:rPr>
        <w:t>地点：</w:t>
      </w:r>
      <w:r>
        <w:rPr>
          <w:rFonts w:hint="eastAsia" w:ascii="方正仿宋_GB2312" w:hAnsi="方正仿宋_GB2312" w:eastAsia="方正仿宋_GB2312" w:cs="方正仿宋_GB2312"/>
          <w:color w:val="000000"/>
          <w:kern w:val="0"/>
          <w:sz w:val="28"/>
          <w:szCs w:val="28"/>
          <w:highlight w:val="none"/>
          <w:lang w:val="en-US" w:eastAsia="zh-CN" w:bidi="ar"/>
        </w:rPr>
        <w:t>采购人指定地点。</w:t>
      </w:r>
    </w:p>
    <w:p>
      <w:pPr>
        <w:pageBreakBefore w:val="0"/>
        <w:kinsoku/>
        <w:wordWrap/>
        <w:overflowPunct/>
        <w:topLinePunct w:val="0"/>
        <w:autoSpaceDE/>
        <w:autoSpaceDN/>
        <w:bidi w:val="0"/>
        <w:adjustRightInd/>
        <w:snapToGrid/>
        <w:spacing w:line="540" w:lineRule="exact"/>
        <w:ind w:firstLine="562" w:firstLineChars="200"/>
        <w:textAlignment w:val="auto"/>
        <w:rPr>
          <w:rFonts w:hint="eastAsia" w:ascii="方正仿宋_GB2312" w:hAnsi="方正仿宋_GB2312" w:eastAsia="方正仿宋_GB2312" w:cs="方正仿宋_GB2312"/>
          <w:color w:val="000000"/>
          <w:kern w:val="0"/>
          <w:sz w:val="28"/>
          <w:szCs w:val="28"/>
          <w:highlight w:val="none"/>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3.支付约定：</w:t>
      </w:r>
      <w:r>
        <w:rPr>
          <w:rFonts w:hint="eastAsia" w:ascii="方正仿宋_GB2312" w:hAnsi="方正仿宋_GB2312" w:eastAsia="方正仿宋_GB2312" w:cs="方正仿宋_GB2312"/>
          <w:color w:val="000000"/>
          <w:kern w:val="0"/>
          <w:sz w:val="28"/>
          <w:szCs w:val="28"/>
          <w:highlight w:val="none"/>
          <w:lang w:val="en-US" w:eastAsia="zh-CN" w:bidi="ar"/>
        </w:rPr>
        <w:t>全部货物安装调试完毕并验收合格后，成交供应商向采购人提供支付结算资料申请付款，采购人收到付款申请及支付结算资料后一个月内支付合同金额的80%，质保期满后支付合同金额的20%。</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color w:val="000000"/>
          <w:kern w:val="0"/>
          <w:sz w:val="28"/>
          <w:szCs w:val="28"/>
          <w:lang w:val="en-US" w:eastAsia="zh-CN" w:bidi="ar"/>
        </w:rPr>
        <w:t>4.本项目报价包括但不限于：</w:t>
      </w:r>
      <w:r>
        <w:rPr>
          <w:rFonts w:hint="eastAsia" w:ascii="方正仿宋_GB2312" w:hAnsi="方正仿宋_GB2312" w:eastAsia="方正仿宋_GB2312" w:cs="方正仿宋_GB2312"/>
          <w:color w:val="000000"/>
          <w:kern w:val="0"/>
          <w:sz w:val="28"/>
          <w:szCs w:val="28"/>
          <w:lang w:val="en-US" w:eastAsia="zh-CN" w:bidi="ar"/>
        </w:rPr>
        <w:t>货物、运输、安装、利润、保险、税金等完成本项目所需的一切费用，采购人不再支付合同金额外的任何费用。</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5.包装、运输、保管、保险及安全：</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 xml:space="preserve">5.1供应商所提供的货物应为供应商原装出厂包装，货物的质量应符合国家相关标准及合同的要求，由于包装不善引起的货物损坏、缺漏的损失由供应商负责。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 xml:space="preserve">5.2 货物需提供装箱清单，按清单验收货物；供应商负责将货物运到现场过程中的全部运输，包括装卸车、货物现场的搬运所产生的费用由供应商自行承担，并保证装卸现场的场地清洁；货物运输完成后，由采购人派专人对货物数量及包装等情况进行签收记录。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 xml:space="preserve">5.3货物在现场的保管由供应商负责，直至项目验收安装完毕。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5.4货物在验收合格前的保险由供应商负责，供应商负责其派出现场服务人员的一切责任险。</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5.5交货时应提供以下技术资料（如涉及）：</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5.5.1提供主机及配套设备的安装图纸及说明；</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5.5.2提供主机及配套设备使用说明书、维护手册；</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5.5.3备件手册、零件及易损件的图纸及相关资料；</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5.5.4其它相关技术资料。</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5.6供应商工作人员在履行职务过程中造成自身、采购人或第三人人员伤、亡的，由供应商自行承担全部的责任。</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 xml:space="preserve">6.质量保证及售后服务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6.1质保期：</w:t>
      </w:r>
      <w:r>
        <w:rPr>
          <w:rFonts w:hint="eastAsia" w:ascii="方正仿宋_GB2312" w:hAnsi="方正仿宋_GB2312" w:eastAsia="方正仿宋_GB2312" w:cs="方正仿宋_GB2312"/>
          <w:kern w:val="2"/>
          <w:sz w:val="28"/>
          <w:szCs w:val="28"/>
          <w:lang w:val="en-US" w:eastAsia="zh-CN" w:bidi="ar-SA"/>
        </w:rPr>
        <w:t>1年</w:t>
      </w:r>
      <w:r>
        <w:rPr>
          <w:rFonts w:hint="eastAsia" w:ascii="方正仿宋_GB2312" w:hAnsi="方正仿宋_GB2312" w:eastAsia="方正仿宋_GB2312" w:cs="方正仿宋_GB2312"/>
          <w:color w:val="000000"/>
          <w:kern w:val="0"/>
          <w:sz w:val="28"/>
          <w:szCs w:val="28"/>
          <w:highlight w:val="cyan"/>
          <w:lang w:val="en-US" w:eastAsia="zh-CN" w:bidi="ar"/>
        </w:rPr>
        <w:t>（质保期为验收合格之日起开始计算，低消耗品除外）</w:t>
      </w:r>
      <w:r>
        <w:rPr>
          <w:rFonts w:hint="eastAsia" w:ascii="方正仿宋_GB2312" w:hAnsi="方正仿宋_GB2312" w:eastAsia="方正仿宋_GB2312" w:cs="方正仿宋_GB2312"/>
          <w:color w:val="000000"/>
          <w:kern w:val="0"/>
          <w:sz w:val="28"/>
          <w:szCs w:val="28"/>
          <w:lang w:val="en-US" w:eastAsia="zh-CN" w:bidi="ar"/>
        </w:rPr>
        <w:t xml:space="preserve">。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 xml:space="preserve">6.2货物制造质量出现问题，供应商应负责三包（包修、包换、包退），费用由供应商承担；如货物经供应商2次维修仍不能达到本合同约定的质量标准，视作供应商未能按时交货，采购人有权退货并追究供应商的违约责任。 </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6.3货物到现场后由于采购人保管或使用不当造成的质量问题，供应商亦负责修理,费用由采购人负担。</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6.4供应商应有完善的技术支持和服务体系，可靠的售后服务保障，能提供正常的技术、备品备件服务。提供24小时服务热线，保证在接到用户电话后</w:t>
      </w:r>
      <w:r>
        <w:rPr>
          <w:rFonts w:hint="eastAsia" w:ascii="方正仿宋_GB2312" w:hAnsi="方正仿宋_GB2312" w:eastAsia="方正仿宋_GB2312" w:cs="方正仿宋_GB2312"/>
          <w:kern w:val="2"/>
          <w:sz w:val="28"/>
          <w:szCs w:val="28"/>
          <w:lang w:val="en-US" w:eastAsia="zh-CN" w:bidi="ar-SA"/>
        </w:rPr>
        <w:t>30分钟内给予响应，并在2小时内到达现场进行维修，</w:t>
      </w:r>
      <w:r>
        <w:rPr>
          <w:rFonts w:hint="eastAsia" w:ascii="方正仿宋_GB2312" w:hAnsi="方正仿宋_GB2312" w:eastAsia="方正仿宋_GB2312" w:cs="方正仿宋_GB2312"/>
          <w:color w:val="000000"/>
          <w:kern w:val="0"/>
          <w:sz w:val="28"/>
          <w:szCs w:val="28"/>
          <w:lang w:val="en-US" w:eastAsia="zh-CN" w:bidi="ar"/>
        </w:rPr>
        <w:t>6小时内完成维修或更换，</w:t>
      </w:r>
      <w:r>
        <w:rPr>
          <w:rFonts w:hint="eastAsia" w:ascii="方正仿宋_GB2312" w:hAnsi="方正仿宋_GB2312" w:eastAsia="方正仿宋_GB2312" w:cs="方正仿宋_GB2312"/>
          <w:kern w:val="2"/>
          <w:sz w:val="28"/>
          <w:szCs w:val="28"/>
          <w:lang w:val="en-US" w:eastAsia="zh-CN" w:bidi="ar-SA"/>
        </w:rPr>
        <w:t>供应商应具备所供货物的维修备件支持，以便快速更换。现场无法完成维修的，供应商可返厂维修，但必须在72小时内完成维修。若规定时间内无法完成维修的，视为违约。</w:t>
      </w:r>
      <w:r>
        <w:rPr>
          <w:rFonts w:hint="eastAsia" w:ascii="方正仿宋_GB2312" w:hAnsi="方正仿宋_GB2312" w:eastAsia="方正仿宋_GB2312" w:cs="方正仿宋_GB2312"/>
          <w:color w:val="000000"/>
          <w:kern w:val="0"/>
          <w:sz w:val="28"/>
          <w:szCs w:val="28"/>
          <w:lang w:val="en-US" w:eastAsia="zh-Hans" w:bidi="ar"/>
        </w:rPr>
        <w:t>质保期</w:t>
      </w:r>
      <w:r>
        <w:rPr>
          <w:rFonts w:hint="eastAsia" w:ascii="方正仿宋_GB2312" w:hAnsi="方正仿宋_GB2312" w:eastAsia="方正仿宋_GB2312" w:cs="方正仿宋_GB2312"/>
          <w:color w:val="000000"/>
          <w:kern w:val="0"/>
          <w:sz w:val="28"/>
          <w:szCs w:val="28"/>
          <w:lang w:val="en-US" w:eastAsia="zh-CN" w:bidi="ar"/>
        </w:rPr>
        <w:t>内成交供应商</w:t>
      </w:r>
      <w:r>
        <w:rPr>
          <w:rFonts w:hint="eastAsia" w:ascii="方正仿宋_GB2312" w:hAnsi="方正仿宋_GB2312" w:eastAsia="方正仿宋_GB2312" w:cs="方正仿宋_GB2312"/>
          <w:color w:val="000000"/>
          <w:kern w:val="0"/>
          <w:sz w:val="28"/>
          <w:szCs w:val="28"/>
          <w:lang w:val="en-US" w:eastAsia="zh-Hans" w:bidi="ar"/>
        </w:rPr>
        <w:t>负责产品维护、维修及抢修。修理和更换零，费用（包括材料）由供应商承担</w:t>
      </w:r>
      <w:r>
        <w:rPr>
          <w:rFonts w:hint="eastAsia" w:ascii="方正仿宋_GB2312" w:hAnsi="方正仿宋_GB2312" w:eastAsia="方正仿宋_GB2312" w:cs="方正仿宋_GB2312"/>
          <w:color w:val="000000"/>
          <w:kern w:val="0"/>
          <w:sz w:val="28"/>
          <w:szCs w:val="28"/>
          <w:lang w:val="en-US" w:eastAsia="zh-CN" w:bidi="ar"/>
        </w:rPr>
        <w:t xml:space="preserve">，质保期外的维修以及产品配件费成本收取。 </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7.验收</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严格按照相关法律法规和本项目采购文件的技术、技术要求以及成交供应商响应文件、承诺及合同约定标准进行验收。</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8.缔约过失责任</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中标供应商无正当理由未能在规定时间内与采购人签订合同的，需向采购人支付中标（成交）金额30%的赔偿金；若是据实结算的，按年度预算的30%支付赔偿金。赔偿金不足以弥补采购人全部损失的，还应赔偿采购人全部损失。</w:t>
      </w:r>
    </w:p>
    <w:p>
      <w:pPr>
        <w:pageBreakBefore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9.违约责任</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9.1中标供应商签订合同后拒不履约的，应按合同金额30%支付违约金；若是据实结算的，按年度预算的30%支付违约金。</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9.2中标供应商逾期履约，应按合同金额1‰/日支付违约金；若是据实结算的，按年度预算的1‰/日支付违约金。</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9.3中标供应商其它未按合同约定履约的违约责任应按合同金额30%支付违约金；若是据实结算的，按年度预算的30%支付违约金。</w:t>
      </w:r>
    </w:p>
    <w:p>
      <w:pPr>
        <w:pageBreakBefore w:val="0"/>
        <w:widowControl/>
        <w:kinsoku/>
        <w:wordWrap/>
        <w:overflowPunct/>
        <w:topLinePunct w:val="0"/>
        <w:autoSpaceDE/>
        <w:autoSpaceDN/>
        <w:bidi w:val="0"/>
        <w:adjustRightInd/>
        <w:snapToGrid/>
        <w:spacing w:before="0" w:after="0" w:line="540" w:lineRule="exact"/>
        <w:ind w:right="0" w:rightChars="0" w:firstLine="560" w:firstLineChars="200"/>
        <w:jc w:val="left"/>
        <w:textAlignment w:val="auto"/>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9.4中标供应商支付的违约金不足以弥补采购人全部损失的，还应赔偿采购人全部损失。</w:t>
      </w:r>
    </w:p>
    <w:p>
      <w:pPr>
        <w:pageBreakBefore w:val="0"/>
        <w:widowControl/>
        <w:kinsoku/>
        <w:wordWrap/>
        <w:overflowPunct/>
        <w:topLinePunct w:val="0"/>
        <w:autoSpaceDE/>
        <w:autoSpaceDN/>
        <w:bidi w:val="0"/>
        <w:adjustRightInd/>
        <w:snapToGrid/>
        <w:spacing w:before="0" w:after="0" w:line="540" w:lineRule="exact"/>
        <w:ind w:right="0" w:rightChars="0" w:firstLine="562" w:firstLineChars="200"/>
        <w:jc w:val="left"/>
        <w:textAlignment w:val="auto"/>
        <w:rPr>
          <w:rFonts w:hint="default"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10.其他未尽事宜以合同中约定为准。</w:t>
      </w:r>
    </w:p>
    <w:p>
      <w:pPr>
        <w:pageBreakBefore w:val="0"/>
        <w:kinsoku/>
        <w:wordWrap/>
        <w:overflowPunct/>
        <w:topLinePunct w:val="0"/>
        <w:autoSpaceDE/>
        <w:autoSpaceDN/>
        <w:bidi w:val="0"/>
        <w:adjustRightInd/>
        <w:snapToGrid/>
        <w:spacing w:beforeAutospacing="0" w:line="540" w:lineRule="exact"/>
        <w:ind w:left="0" w:leftChars="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lang w:val="en-US" w:eastAsia="zh-CN"/>
        </w:rPr>
        <w:t xml:space="preserve">   </w:t>
      </w:r>
      <w:r>
        <w:rPr>
          <w:rFonts w:hint="eastAsia" w:ascii="方正仿宋_GB2312" w:hAnsi="方正仿宋_GB2312" w:eastAsia="方正仿宋_GB2312" w:cs="方正仿宋_GB2312"/>
          <w:b/>
          <w:color w:val="auto"/>
          <w:sz w:val="28"/>
          <w:szCs w:val="28"/>
          <w:highlight w:val="none"/>
        </w:rPr>
        <w:t>注：</w:t>
      </w:r>
      <w:r>
        <w:rPr>
          <w:rFonts w:hint="eastAsia" w:ascii="方正仿宋_GB2312" w:hAnsi="方正仿宋_GB2312" w:eastAsia="方正仿宋_GB2312" w:cs="方正仿宋_GB2312"/>
          <w:b/>
          <w:color w:val="auto"/>
          <w:sz w:val="28"/>
          <w:szCs w:val="28"/>
          <w:highlight w:val="none"/>
          <w:lang w:val="en-US" w:eastAsia="zh-CN"/>
        </w:rPr>
        <w:t>标注“</w:t>
      </w:r>
      <w:r>
        <w:rPr>
          <w:rFonts w:hint="eastAsia" w:ascii="方正仿宋_GB2312" w:hAnsi="方正仿宋_GB2312" w:eastAsia="方正仿宋_GB2312" w:cs="方正仿宋_GB2312"/>
          <w:b/>
          <w:bCs/>
          <w:color w:val="auto"/>
          <w:sz w:val="28"/>
          <w:szCs w:val="28"/>
          <w:lang w:val="en-US" w:eastAsia="zh-CN"/>
        </w:rPr>
        <w:t>★”条款为</w:t>
      </w:r>
      <w:r>
        <w:rPr>
          <w:rFonts w:hint="eastAsia" w:ascii="方正仿宋_GB2312" w:hAnsi="方正仿宋_GB2312" w:eastAsia="方正仿宋_GB2312" w:cs="方正仿宋_GB2312"/>
          <w:b/>
          <w:color w:val="auto"/>
          <w:sz w:val="28"/>
          <w:szCs w:val="28"/>
          <w:highlight w:val="none"/>
        </w:rPr>
        <w:t>实质性</w:t>
      </w:r>
      <w:r>
        <w:rPr>
          <w:rFonts w:hint="eastAsia" w:ascii="方正仿宋_GB2312" w:hAnsi="方正仿宋_GB2312" w:eastAsia="方正仿宋_GB2312" w:cs="方正仿宋_GB2312"/>
          <w:b/>
          <w:bCs/>
          <w:color w:val="auto"/>
          <w:sz w:val="28"/>
          <w:szCs w:val="28"/>
          <w:lang w:val="en-US" w:eastAsia="zh-CN"/>
        </w:rPr>
        <w:t>要求</w:t>
      </w:r>
      <w:r>
        <w:rPr>
          <w:rFonts w:hint="eastAsia" w:ascii="方正仿宋_GB2312" w:hAnsi="方正仿宋_GB2312" w:eastAsia="方正仿宋_GB2312" w:cs="方正仿宋_GB2312"/>
          <w:b/>
          <w:color w:val="auto"/>
          <w:sz w:val="28"/>
          <w:szCs w:val="28"/>
          <w:highlight w:val="none"/>
        </w:rPr>
        <w:t>条款，不满足作无效响应处理</w:t>
      </w:r>
      <w:r>
        <w:rPr>
          <w:rFonts w:hint="eastAsia" w:ascii="方正仿宋_GB2312" w:hAnsi="方正仿宋_GB2312" w:eastAsia="方正仿宋_GB2312" w:cs="方正仿宋_GB2312"/>
          <w:b/>
          <w:color w:val="auto"/>
          <w:sz w:val="28"/>
          <w:szCs w:val="28"/>
          <w:highlight w:val="none"/>
          <w:lang w:eastAsia="zh-CN"/>
        </w:rPr>
        <w:t>。</w:t>
      </w:r>
      <w:r>
        <w:rPr>
          <w:rFonts w:hint="eastAsia" w:ascii="方正仿宋_GB2312" w:hAnsi="方正仿宋_GB2312" w:eastAsia="方正仿宋_GB2312" w:cs="方正仿宋_GB2312"/>
          <w:b/>
          <w:color w:val="auto"/>
          <w:sz w:val="28"/>
          <w:szCs w:val="28"/>
          <w:highlight w:val="none"/>
          <w:lang w:val="en-US" w:eastAsia="zh-CN"/>
        </w:rPr>
        <w:t>以上实质性要求可以承诺函的形式进行承诺。</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pPr>
        <w:pStyle w:val="8"/>
        <w:keepNext w:val="0"/>
        <w:keepLines w:val="0"/>
        <w:pageBreakBefore w:val="0"/>
        <w:numPr>
          <w:ilvl w:val="0"/>
          <w:numId w:val="0"/>
        </w:numPr>
        <w:kinsoku/>
        <w:wordWrap/>
        <w:overflowPunct/>
        <w:topLinePunct w:val="0"/>
        <w:autoSpaceDE/>
        <w:autoSpaceDN/>
        <w:bidi w:val="0"/>
        <w:adjustRightInd/>
        <w:spacing w:after="0"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第三部分  评审方法</w:t>
      </w:r>
    </w:p>
    <w:p>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color w:val="auto"/>
          <w:kern w:val="2"/>
          <w:sz w:val="28"/>
          <w:szCs w:val="28"/>
          <w:highlight w:val="none"/>
          <w:lang w:val="en-US" w:eastAsia="zh-CN" w:bidi="ar-SA"/>
        </w:rPr>
      </w:pPr>
    </w:p>
    <w:p>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kern w:val="2"/>
          <w:sz w:val="28"/>
          <w:szCs w:val="28"/>
          <w:highlight w:val="none"/>
          <w:lang w:val="en-US" w:eastAsia="zh-CN" w:bidi="ar-SA"/>
        </w:rPr>
        <w:t>一、本项目为</w:t>
      </w:r>
      <w:r>
        <w:rPr>
          <w:rFonts w:hint="eastAsia" w:ascii="方正仿宋_GB2312" w:hAnsi="方正仿宋_GB2312" w:eastAsia="方正仿宋_GB2312" w:cs="方正仿宋_GB2312"/>
          <w:b/>
          <w:color w:val="auto"/>
          <w:sz w:val="28"/>
          <w:szCs w:val="28"/>
          <w:highlight w:val="none"/>
          <w:lang w:val="en-US" w:eastAsia="zh-CN"/>
        </w:rPr>
        <w:t>最低评标价法</w:t>
      </w:r>
    </w:p>
    <w:p>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方正仿宋_GB2312" w:hAnsi="方正仿宋_GB2312" w:eastAsia="方正仿宋_GB2312" w:cs="方正仿宋_GB2312"/>
          <w:b/>
          <w:bCs/>
          <w:color w:val="auto"/>
          <w:kern w:val="0"/>
          <w:sz w:val="28"/>
          <w:szCs w:val="28"/>
          <w:u w:color="000000"/>
          <w:lang w:val="en-US" w:eastAsia="zh-CN" w:bidi="ar-SA"/>
        </w:rPr>
      </w:pPr>
      <w:r>
        <w:rPr>
          <w:rFonts w:hint="eastAsia" w:ascii="方正仿宋_GB2312" w:hAnsi="方正仿宋_GB2312" w:eastAsia="方正仿宋_GB2312" w:cs="方正仿宋_GB2312"/>
          <w:color w:val="auto"/>
          <w:kern w:val="0"/>
          <w:sz w:val="28"/>
          <w:szCs w:val="28"/>
          <w:highlight w:val="none"/>
          <w:u w:color="000000"/>
          <w:lang w:val="en-US" w:eastAsia="zh-CN" w:bidi="ar-SA"/>
        </w:rPr>
        <w:t>在通过资格、符合性审查，且所有技术、服务及商务要求均符合的供应商中，按供应商提供的</w:t>
      </w:r>
      <w:r>
        <w:rPr>
          <w:rFonts w:hint="eastAsia" w:ascii="方正仿宋_GB2312" w:hAnsi="方正仿宋_GB2312" w:eastAsia="方正仿宋_GB2312" w:cs="方正仿宋_GB2312"/>
          <w:color w:val="auto"/>
          <w:kern w:val="0"/>
          <w:sz w:val="28"/>
          <w:szCs w:val="28"/>
          <w:highlight w:val="cyan"/>
          <w:u w:color="000000"/>
          <w:lang w:val="en-US" w:eastAsia="zh-CN" w:bidi="ar-SA"/>
        </w:rPr>
        <w:t>总报价</w:t>
      </w:r>
      <w:r>
        <w:rPr>
          <w:rFonts w:hint="eastAsia" w:ascii="方正仿宋_GB2312" w:hAnsi="方正仿宋_GB2312" w:eastAsia="方正仿宋_GB2312" w:cs="方正仿宋_GB2312"/>
          <w:color w:val="auto"/>
          <w:kern w:val="0"/>
          <w:sz w:val="28"/>
          <w:szCs w:val="28"/>
          <w:highlight w:val="none"/>
          <w:u w:color="000000"/>
          <w:lang w:val="en-US" w:eastAsia="zh-CN" w:bidi="ar-SA"/>
        </w:rPr>
        <w:t>进行对比，价格最低者成交。</w:t>
      </w:r>
    </w:p>
    <w:p>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方正仿宋_GB2312" w:hAnsi="方正仿宋_GB2312" w:eastAsia="方正仿宋_GB2312" w:cs="方正仿宋_GB2312"/>
          <w:b/>
          <w:bCs/>
          <w:color w:val="auto"/>
          <w:kern w:val="0"/>
          <w:sz w:val="28"/>
          <w:szCs w:val="28"/>
          <w:highlight w:val="none"/>
          <w:u w:color="000000"/>
          <w:lang w:val="en-US" w:eastAsia="zh-CN" w:bidi="ar-SA"/>
        </w:rPr>
      </w:pPr>
      <w:r>
        <w:rPr>
          <w:rFonts w:hint="eastAsia" w:ascii="方正仿宋_GB2312" w:hAnsi="方正仿宋_GB2312" w:eastAsia="方正仿宋_GB2312" w:cs="方正仿宋_GB2312"/>
          <w:b/>
          <w:bCs/>
          <w:color w:val="auto"/>
          <w:kern w:val="0"/>
          <w:sz w:val="28"/>
          <w:szCs w:val="28"/>
          <w:u w:color="000000"/>
          <w:lang w:val="en-US" w:eastAsia="zh-CN" w:bidi="ar-SA"/>
        </w:rPr>
        <w:t>二、</w:t>
      </w:r>
      <w:r>
        <w:rPr>
          <w:rFonts w:hint="eastAsia" w:ascii="方正仿宋_GB2312" w:hAnsi="方正仿宋_GB2312" w:eastAsia="方正仿宋_GB2312" w:cs="方正仿宋_GB2312"/>
          <w:b/>
          <w:bCs/>
          <w:color w:val="auto"/>
          <w:kern w:val="0"/>
          <w:sz w:val="28"/>
          <w:szCs w:val="28"/>
          <w:highlight w:val="none"/>
          <w:u w:color="000000"/>
          <w:lang w:val="en-US" w:eastAsia="zh-CN" w:bidi="ar-SA"/>
        </w:rPr>
        <w:t>其他要求</w:t>
      </w:r>
    </w:p>
    <w:p>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sz w:val="28"/>
          <w:szCs w:val="28"/>
        </w:rPr>
      </w:pPr>
      <w:r>
        <w:rPr>
          <w:rFonts w:hint="eastAsia" w:ascii="方正仿宋_GB2312" w:hAnsi="方正仿宋_GB2312" w:eastAsia="方正仿宋_GB2312" w:cs="方正仿宋_GB2312"/>
          <w:color w:val="auto"/>
          <w:kern w:val="0"/>
          <w:sz w:val="28"/>
          <w:szCs w:val="28"/>
          <w:highlight w:val="none"/>
          <w:u w:color="000000"/>
          <w:lang w:val="en-US" w:eastAsia="zh-CN" w:bidi="ar-SA"/>
        </w:rPr>
        <w:t>在评审过程中，评审小组认为供应商的报价明显低于其他通过实质性审查供应商的报价，有可能影响服务质量或者不能诚信履约的，评审小组应当要求其在报价现场合理的时间内提供书面说明，并提交相关证明材料，供应商不能证明其报价合理性的，评审小组应当将其作为无效处理。</w:t>
      </w:r>
    </w:p>
    <w:p>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第四部分  报价文件格式</w:t>
      </w: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内江市第二人民医院</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我公司作为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项目</w:t>
      </w:r>
      <w:r>
        <w:rPr>
          <w:rFonts w:hint="eastAsia" w:ascii="仿宋" w:hAnsi="仿宋" w:eastAsia="仿宋" w:cs="仿宋"/>
          <w:sz w:val="28"/>
          <w:szCs w:val="28"/>
        </w:rPr>
        <w:t>的供应商，根据</w:t>
      </w:r>
      <w:r>
        <w:rPr>
          <w:rFonts w:hint="eastAsia" w:ascii="仿宋" w:hAnsi="仿宋" w:eastAsia="仿宋" w:cs="仿宋"/>
          <w:sz w:val="28"/>
          <w:szCs w:val="28"/>
          <w:lang w:val="en-US" w:eastAsia="zh-CN"/>
        </w:rPr>
        <w:t>采购项目文件</w:t>
      </w:r>
      <w:r>
        <w:rPr>
          <w:rFonts w:hint="eastAsia" w:ascii="仿宋" w:hAnsi="仿宋" w:eastAsia="仿宋" w:cs="仿宋"/>
          <w:sz w:val="28"/>
          <w:szCs w:val="28"/>
        </w:rPr>
        <w:t>要求，现郑重承诺如下：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rPr>
        <w:t>具备《中华人民共和国政府采购法》第二十二条第一款和本项目规定的条件：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（六）</w:t>
      </w:r>
      <w:r>
        <w:rPr>
          <w:rFonts w:hint="eastAsia" w:ascii="仿宋" w:hAnsi="仿宋" w:eastAsia="仿宋" w:cs="仿宋"/>
          <w:sz w:val="28"/>
          <w:szCs w:val="28"/>
          <w:lang w:val="en-US" w:eastAsia="zh-CN"/>
        </w:rPr>
        <w:t>我公司及其现任法定代表人/单位负责人和项目负责人近三年内无行贿犯罪记录；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（七）我公司非联合体参与本项目。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二、报价</w:t>
      </w:r>
      <w:r>
        <w:rPr>
          <w:rFonts w:hint="eastAsia" w:ascii="仿宋" w:hAnsi="仿宋" w:eastAsia="仿宋" w:cs="仿宋"/>
          <w:sz w:val="28"/>
          <w:szCs w:val="28"/>
        </w:rPr>
        <w:t>文件截止时间届满前依法进行维权救济，不存在对</w:t>
      </w:r>
      <w:r>
        <w:rPr>
          <w:rFonts w:hint="eastAsia" w:ascii="仿宋" w:hAnsi="仿宋" w:eastAsia="仿宋" w:cs="仿宋"/>
          <w:sz w:val="28"/>
          <w:szCs w:val="28"/>
          <w:lang w:val="en-US" w:eastAsia="zh-CN"/>
        </w:rPr>
        <w:t>项目</w:t>
      </w:r>
      <w:r>
        <w:rPr>
          <w:rFonts w:hint="eastAsia" w:ascii="仿宋" w:hAnsi="仿宋" w:eastAsia="仿宋" w:cs="仿宋"/>
          <w:sz w:val="28"/>
          <w:szCs w:val="28"/>
        </w:rPr>
        <w:t>文件有异议的同时又参加</w:t>
      </w:r>
      <w:r>
        <w:rPr>
          <w:rFonts w:hint="eastAsia" w:ascii="仿宋" w:hAnsi="仿宋" w:eastAsia="仿宋" w:cs="仿宋"/>
          <w:sz w:val="28"/>
          <w:szCs w:val="28"/>
          <w:lang w:val="en-US" w:eastAsia="zh-CN"/>
        </w:rPr>
        <w:t>报价</w:t>
      </w:r>
      <w:r>
        <w:rPr>
          <w:rFonts w:hint="eastAsia" w:ascii="仿宋" w:hAnsi="仿宋" w:eastAsia="仿宋" w:cs="仿宋"/>
          <w:sz w:val="28"/>
          <w:szCs w:val="28"/>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三、在参加本次活动中，不存在与单位负责人为同一人或者存在直接控股、管理关系的其他供应商参与同一合同项下的活动的行为。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四、在参加本次活动中，不存在和其他供应商在同一合同项下的项目中，同时委托同一个自然人、同一家庭的人员、同一单位的人员作为代理人的行为。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五、如果有记入诚信档案的失信行为，将在</w:t>
      </w:r>
      <w:r>
        <w:rPr>
          <w:rFonts w:hint="eastAsia" w:ascii="仿宋" w:hAnsi="仿宋" w:eastAsia="仿宋" w:cs="仿宋"/>
          <w:sz w:val="28"/>
          <w:szCs w:val="28"/>
          <w:lang w:val="en-US" w:eastAsia="zh-CN"/>
        </w:rPr>
        <w:t>报价</w:t>
      </w:r>
      <w:r>
        <w:rPr>
          <w:rFonts w:hint="eastAsia" w:ascii="仿宋" w:hAnsi="仿宋" w:eastAsia="仿宋" w:cs="仿宋"/>
          <w:sz w:val="28"/>
          <w:szCs w:val="28"/>
        </w:rPr>
        <w:t>文件中全面如实反映。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val="en-US" w:eastAsia="zh-CN"/>
        </w:rPr>
        <w:t>报价</w:t>
      </w:r>
      <w:r>
        <w:rPr>
          <w:rFonts w:hint="eastAsia" w:ascii="仿宋" w:hAnsi="仿宋" w:eastAsia="仿宋" w:cs="仿宋"/>
          <w:sz w:val="28"/>
          <w:szCs w:val="28"/>
        </w:rPr>
        <w:t>文件中提供的任何资料和技术、服务、商务等响应承诺情况都是真实的、有效的、合法的。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七、如对本项目有质疑在院内询比价结束后2个工作日内一次性提出对本项目的所有质疑。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供应商名称（盖单位公章）：XXX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sectPr>
          <w:footerReference r:id="rId4" w:type="first"/>
          <w:footerReference r:id="rId3"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sz w:val="28"/>
          <w:szCs w:val="28"/>
        </w:rPr>
        <w:t>日    期：XXX年XXX月XXX日</w:t>
      </w:r>
    </w:p>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eastAsia" w:ascii="仿宋" w:hAnsi="仿宋" w:eastAsia="仿宋" w:cs="仿宋"/>
          <w:b/>
          <w:color w:val="auto"/>
          <w:w w:val="100"/>
          <w:sz w:val="28"/>
          <w:szCs w:val="28"/>
          <w:lang w:val="en-US" w:eastAsia="zh-CN"/>
        </w:rPr>
      </w:pPr>
      <w:r>
        <w:rPr>
          <w:rFonts w:hint="eastAsia" w:ascii="仿宋" w:hAnsi="仿宋" w:eastAsia="仿宋" w:cs="仿宋"/>
          <w:b/>
          <w:sz w:val="28"/>
          <w:szCs w:val="28"/>
          <w:lang w:val="en-US" w:eastAsia="zh-CN"/>
        </w:rPr>
        <w:t>2.</w:t>
      </w:r>
      <w:r>
        <w:rPr>
          <w:rFonts w:hint="eastAsia" w:ascii="仿宋" w:hAnsi="仿宋" w:eastAsia="仿宋" w:cs="仿宋"/>
          <w:b/>
          <w:color w:val="auto"/>
          <w:w w:val="100"/>
          <w:sz w:val="28"/>
          <w:szCs w:val="28"/>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before="0" w:line="360" w:lineRule="auto"/>
        <w:ind w:left="0" w:firstLine="560" w:firstLineChars="200"/>
        <w:jc w:val="both"/>
        <w:textAlignment w:val="auto"/>
        <w:rPr>
          <w:rFonts w:hint="eastAsia" w:ascii="仿宋" w:hAnsi="仿宋" w:eastAsia="仿宋" w:cs="仿宋"/>
          <w:b w:val="0"/>
          <w:color w:val="auto"/>
          <w:w w:val="100"/>
          <w:sz w:val="28"/>
          <w:szCs w:val="28"/>
          <w:lang w:eastAsia="zh-CN"/>
        </w:rPr>
      </w:pP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lang w:eastAsia="zh-CN"/>
        </w:rPr>
      </w:pPr>
      <w:r>
        <w:rPr>
          <w:rFonts w:hint="eastAsia" w:ascii="仿宋" w:hAnsi="仿宋" w:eastAsia="仿宋" w:cs="仿宋"/>
          <w:b w:val="0"/>
          <w:color w:val="auto"/>
          <w:w w:val="100"/>
          <w:sz w:val="28"/>
          <w:szCs w:val="28"/>
          <w:u w:val="single"/>
          <w:lang w:val="en-US" w:eastAsia="zh-CN"/>
        </w:rPr>
        <w:t xml:space="preserve">    </w:t>
      </w:r>
      <w:r>
        <w:rPr>
          <w:rFonts w:hint="eastAsia" w:ascii="仿宋" w:hAnsi="仿宋" w:eastAsia="仿宋" w:cs="仿宋"/>
          <w:b w:val="0"/>
          <w:color w:val="auto"/>
          <w:w w:val="100"/>
          <w:sz w:val="28"/>
          <w:szCs w:val="28"/>
          <w:u w:val="single"/>
          <w:lang w:eastAsia="zh-CN"/>
        </w:rPr>
        <w:t>（姓名、性别、年龄）</w:t>
      </w:r>
      <w:r>
        <w:rPr>
          <w:rFonts w:hint="eastAsia" w:ascii="仿宋" w:hAnsi="仿宋" w:eastAsia="仿宋" w:cs="仿宋"/>
          <w:b w:val="0"/>
          <w:color w:val="auto"/>
          <w:w w:val="100"/>
          <w:sz w:val="28"/>
          <w:szCs w:val="28"/>
          <w:lang w:eastAsia="zh-CN"/>
        </w:rPr>
        <w:t>在我公司（或者企业、</w:t>
      </w:r>
      <w:r>
        <w:rPr>
          <w:rFonts w:hint="eastAsia" w:ascii="仿宋" w:hAnsi="仿宋" w:eastAsia="仿宋" w:cs="仿宋"/>
          <w:b w:val="0"/>
          <w:color w:val="auto"/>
          <w:w w:val="100"/>
          <w:sz w:val="28"/>
          <w:szCs w:val="28"/>
          <w:lang w:eastAsia="zh-CN"/>
        </w:rPr>
        <w:fldChar w:fldCharType="begin" w:fldLock="1"/>
      </w:r>
      <w:r>
        <w:rPr>
          <w:rFonts w:hint="eastAsia" w:ascii="仿宋" w:hAnsi="仿宋" w:eastAsia="仿宋" w:cs="仿宋"/>
          <w:b w:val="0"/>
          <w:color w:val="auto"/>
          <w:w w:val="100"/>
          <w:sz w:val="28"/>
          <w:szCs w:val="28"/>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8"/>
          <w:szCs w:val="28"/>
          <w:lang w:eastAsia="zh-CN"/>
        </w:rPr>
        <w:fldChar w:fldCharType="separate"/>
      </w:r>
      <w:r>
        <w:rPr>
          <w:rFonts w:hint="eastAsia" w:ascii="仿宋" w:hAnsi="仿宋" w:eastAsia="仿宋" w:cs="仿宋"/>
          <w:b w:val="0"/>
          <w:color w:val="auto"/>
          <w:w w:val="100"/>
          <w:sz w:val="28"/>
          <w:szCs w:val="28"/>
          <w:lang w:eastAsia="zh-CN"/>
        </w:rPr>
        <w:t>单位</w:t>
      </w:r>
      <w:r>
        <w:rPr>
          <w:rFonts w:hint="eastAsia" w:ascii="仿宋" w:hAnsi="仿宋" w:eastAsia="仿宋" w:cs="仿宋"/>
          <w:b w:val="0"/>
          <w:color w:val="auto"/>
          <w:w w:val="100"/>
          <w:sz w:val="28"/>
          <w:szCs w:val="28"/>
          <w:lang w:eastAsia="zh-CN"/>
        </w:rPr>
        <w:fldChar w:fldCharType="end"/>
      </w:r>
      <w:r>
        <w:rPr>
          <w:rFonts w:hint="eastAsia" w:ascii="仿宋" w:hAnsi="仿宋" w:eastAsia="仿宋" w:cs="仿宋"/>
          <w:b w:val="0"/>
          <w:color w:val="auto"/>
          <w:w w:val="100"/>
          <w:sz w:val="28"/>
          <w:szCs w:val="28"/>
          <w:lang w:eastAsia="zh-CN"/>
        </w:rPr>
        <w:t>）任</w:t>
      </w:r>
      <w:r>
        <w:rPr>
          <w:rFonts w:hint="eastAsia" w:ascii="仿宋" w:hAnsi="仿宋" w:eastAsia="仿宋" w:cs="仿宋"/>
          <w:b w:val="0"/>
          <w:color w:val="auto"/>
          <w:w w:val="100"/>
          <w:sz w:val="28"/>
          <w:szCs w:val="28"/>
          <w:u w:val="single"/>
          <w:lang w:val="en-US" w:eastAsia="zh-CN"/>
        </w:rPr>
        <w:t xml:space="preserve">   </w:t>
      </w:r>
      <w:r>
        <w:rPr>
          <w:rFonts w:hint="eastAsia" w:ascii="仿宋" w:hAnsi="仿宋" w:eastAsia="仿宋" w:cs="仿宋"/>
          <w:b w:val="0"/>
          <w:color w:val="auto"/>
          <w:w w:val="100"/>
          <w:sz w:val="28"/>
          <w:szCs w:val="28"/>
          <w:u w:val="single"/>
          <w:lang w:eastAsia="zh-CN"/>
        </w:rPr>
        <w:t>（董事长、总经理等）</w:t>
      </w:r>
      <w:r>
        <w:rPr>
          <w:rFonts w:hint="eastAsia" w:ascii="仿宋" w:hAnsi="仿宋" w:eastAsia="仿宋" w:cs="仿宋"/>
          <w:b w:val="0"/>
          <w:color w:val="auto"/>
          <w:w w:val="100"/>
          <w:sz w:val="28"/>
          <w:szCs w:val="28"/>
          <w:lang w:eastAsia="zh-CN"/>
        </w:rPr>
        <w:t>职务，是我公司（或者企业、单位）的法定代表人。</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lang w:eastAsia="zh-CN"/>
        </w:rPr>
      </w:pP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lang w:eastAsia="zh-CN"/>
        </w:rPr>
      </w:pPr>
      <w:r>
        <w:rPr>
          <w:rFonts w:hint="eastAsia" w:ascii="仿宋" w:hAnsi="仿宋" w:eastAsia="仿宋" w:cs="仿宋"/>
          <w:b w:val="0"/>
          <w:color w:val="auto"/>
          <w:w w:val="100"/>
          <w:sz w:val="28"/>
          <w:szCs w:val="28"/>
          <w:lang w:eastAsia="zh-CN"/>
        </w:rPr>
        <w:t>　</w:t>
      </w:r>
      <w:r>
        <w:rPr>
          <w:rFonts w:hint="eastAsia" w:ascii="仿宋" w:hAnsi="仿宋" w:eastAsia="仿宋" w:cs="仿宋"/>
          <w:b w:val="0"/>
          <w:color w:val="auto"/>
          <w:w w:val="100"/>
          <w:sz w:val="28"/>
          <w:szCs w:val="28"/>
          <w:lang w:val="en-US" w:eastAsia="zh-CN"/>
        </w:rPr>
        <w:t xml:space="preserve"> </w:t>
      </w:r>
      <w:r>
        <w:rPr>
          <w:rFonts w:hint="eastAsia" w:ascii="仿宋" w:hAnsi="仿宋" w:eastAsia="仿宋" w:cs="仿宋"/>
          <w:b w:val="0"/>
          <w:color w:val="auto"/>
          <w:w w:val="100"/>
          <w:sz w:val="28"/>
          <w:szCs w:val="28"/>
          <w:lang w:eastAsia="zh-CN"/>
        </w:rPr>
        <w:t>特此证明。</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lang w:val="en-US" w:eastAsia="zh-CN"/>
        </w:rPr>
      </w:pPr>
      <w:r>
        <w:rPr>
          <w:rFonts w:hint="eastAsia" w:ascii="仿宋" w:hAnsi="仿宋" w:eastAsia="仿宋" w:cs="仿宋"/>
          <w:b w:val="0"/>
          <w:color w:val="auto"/>
          <w:w w:val="100"/>
          <w:sz w:val="28"/>
          <w:szCs w:val="28"/>
          <w:lang w:eastAsia="zh-CN"/>
        </w:rPr>
        <w:t>　</w:t>
      </w:r>
      <w:r>
        <w:rPr>
          <w:rFonts w:hint="eastAsia" w:ascii="仿宋" w:hAnsi="仿宋" w:eastAsia="仿宋" w:cs="仿宋"/>
          <w:b w:val="0"/>
          <w:color w:val="auto"/>
          <w:w w:val="1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right"/>
        <w:textAlignment w:val="auto"/>
        <w:rPr>
          <w:rFonts w:hint="eastAsia" w:ascii="仿宋" w:hAnsi="仿宋" w:eastAsia="仿宋" w:cs="仿宋"/>
          <w:b/>
          <w:bCs/>
          <w:color w:val="auto"/>
          <w:w w:val="100"/>
          <w:sz w:val="28"/>
          <w:szCs w:val="28"/>
          <w:lang w:val="en-US" w:eastAsia="zh-CN"/>
        </w:rPr>
      </w:pPr>
      <w:r>
        <w:rPr>
          <w:rFonts w:hint="eastAsia" w:ascii="仿宋" w:hAnsi="仿宋" w:eastAsia="仿宋" w:cs="仿宋"/>
          <w:b w:val="0"/>
          <w:color w:val="auto"/>
          <w:w w:val="100"/>
          <w:sz w:val="28"/>
          <w:szCs w:val="28"/>
          <w:lang w:eastAsia="zh-CN"/>
        </w:rPr>
        <w:t>　</w:t>
      </w:r>
      <w:r>
        <w:rPr>
          <w:rFonts w:hint="eastAsia" w:ascii="仿宋" w:hAnsi="仿宋" w:eastAsia="仿宋" w:cs="仿宋"/>
          <w:b w:val="0"/>
          <w:color w:val="auto"/>
          <w:w w:val="100"/>
          <w:sz w:val="28"/>
          <w:szCs w:val="28"/>
          <w:lang w:val="en-US" w:eastAsia="zh-CN"/>
        </w:rPr>
        <w:t xml:space="preserve">                       </w:t>
      </w:r>
      <w:r>
        <w:rPr>
          <w:rFonts w:hint="eastAsia" w:ascii="仿宋" w:hAnsi="仿宋" w:eastAsia="仿宋" w:cs="仿宋"/>
          <w:b w:val="0"/>
          <w:color w:val="auto"/>
          <w:w w:val="100"/>
          <w:sz w:val="28"/>
          <w:szCs w:val="28"/>
          <w:u w:val="single"/>
          <w:lang w:val="en-US" w:eastAsia="zh-CN"/>
        </w:rPr>
        <w:t xml:space="preserve">          </w:t>
      </w:r>
      <w:r>
        <w:rPr>
          <w:rFonts w:hint="eastAsia" w:ascii="仿宋" w:hAnsi="仿宋" w:eastAsia="仿宋" w:cs="仿宋"/>
          <w:b/>
          <w:bCs/>
          <w:color w:val="auto"/>
          <w:w w:val="100"/>
          <w:sz w:val="28"/>
          <w:szCs w:val="28"/>
          <w:u w:val="single"/>
          <w:lang w:val="en-US" w:eastAsia="zh-CN"/>
        </w:rPr>
        <w:t xml:space="preserve">  </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供应商名称</w:t>
      </w:r>
      <w:r>
        <w:rPr>
          <w:rFonts w:hint="eastAsia" w:ascii="仿宋" w:hAnsi="仿宋" w:eastAsia="仿宋" w:cs="仿宋"/>
          <w:b/>
          <w:bCs/>
          <w:sz w:val="28"/>
          <w:szCs w:val="28"/>
        </w:rPr>
        <w:t>加盖公章）</w:t>
      </w:r>
      <w:r>
        <w:rPr>
          <w:rFonts w:hint="eastAsia" w:ascii="仿宋" w:hAnsi="仿宋" w:eastAsia="仿宋" w:cs="仿宋"/>
          <w:b/>
          <w:bCs/>
          <w:color w:val="auto"/>
          <w:w w:val="100"/>
          <w:sz w:val="28"/>
          <w:szCs w:val="28"/>
          <w:lang w:eastAsia="zh-CN"/>
        </w:rPr>
        <w:t>　</w:t>
      </w:r>
      <w:r>
        <w:rPr>
          <w:rFonts w:hint="eastAsia" w:ascii="仿宋" w:hAnsi="仿宋" w:eastAsia="仿宋" w:cs="仿宋"/>
          <w:b/>
          <w:bCs/>
          <w:color w:val="auto"/>
          <w:w w:val="1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仿宋" w:hAnsi="仿宋" w:eastAsia="仿宋" w:cs="仿宋"/>
          <w:b/>
          <w:bCs/>
          <w:sz w:val="28"/>
          <w:szCs w:val="28"/>
        </w:rPr>
      </w:pPr>
      <w:r>
        <w:rPr>
          <w:rFonts w:hint="eastAsia" w:ascii="仿宋" w:hAnsi="仿宋" w:eastAsia="仿宋" w:cs="仿宋"/>
          <w:b/>
          <w:bCs/>
          <w:color w:val="auto"/>
          <w:w w:val="100"/>
          <w:sz w:val="28"/>
          <w:szCs w:val="28"/>
          <w:lang w:val="en-US" w:eastAsia="zh-CN"/>
        </w:rPr>
        <w:t xml:space="preserve">                       </w:t>
      </w:r>
      <w:r>
        <w:rPr>
          <w:rFonts w:hint="eastAsia" w:ascii="仿宋" w:hAnsi="仿宋" w:eastAsia="仿宋" w:cs="仿宋"/>
          <w:b/>
          <w:bCs/>
          <w:color w:val="auto"/>
          <w:w w:val="100"/>
          <w:sz w:val="28"/>
          <w:szCs w:val="28"/>
          <w:lang w:eastAsia="zh-CN"/>
        </w:rPr>
        <w:t>日期：</w:t>
      </w:r>
      <w:r>
        <w:rPr>
          <w:rFonts w:hint="eastAsia" w:ascii="仿宋" w:hAnsi="仿宋" w:eastAsia="仿宋" w:cs="仿宋"/>
          <w:b/>
          <w:bCs/>
          <w:sz w:val="28"/>
          <w:szCs w:val="28"/>
        </w:rPr>
        <w:t>XXX年XXX月XXX日</w:t>
      </w:r>
    </w:p>
    <w:p>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2" w:firstLineChars="200"/>
        <w:jc w:val="center"/>
        <w:textAlignment w:val="auto"/>
        <w:rPr>
          <w:rFonts w:hint="eastAsia" w:ascii="仿宋" w:hAnsi="仿宋" w:eastAsia="仿宋" w:cs="仿宋"/>
          <w:b/>
          <w:bCs/>
          <w:color w:val="auto"/>
          <w:w w:val="100"/>
          <w:sz w:val="28"/>
          <w:szCs w:val="28"/>
          <w:lang w:eastAsia="zh-CN"/>
        </w:rPr>
      </w:pPr>
      <w:r>
        <w:rPr>
          <w:rFonts w:hint="eastAsia" w:ascii="仿宋" w:hAnsi="仿宋" w:eastAsia="仿宋" w:cs="仿宋"/>
          <w:b/>
          <w:bCs/>
          <w:color w:val="auto"/>
          <w:w w:val="100"/>
          <w:sz w:val="28"/>
          <w:szCs w:val="28"/>
          <w:lang w:eastAsia="zh-CN"/>
        </w:rPr>
        <w:t xml:space="preserve">  </w:t>
      </w:r>
    </w:p>
    <w:p>
      <w:pPr>
        <w:keepNext w:val="0"/>
        <w:keepLines w:val="0"/>
        <w:pageBreakBefore w:val="0"/>
        <w:kinsoku/>
        <w:wordWrap/>
        <w:overflowPunct/>
        <w:topLinePunct w:val="0"/>
        <w:autoSpaceDE/>
        <w:autoSpaceDN/>
        <w:bidi w:val="0"/>
        <w:adjustRightInd/>
        <w:spacing w:line="360" w:lineRule="auto"/>
        <w:ind w:left="0" w:firstLine="0" w:firstLineChars="0"/>
        <w:textAlignment w:val="auto"/>
        <w:rPr>
          <w:rFonts w:hint="eastAsia" w:ascii="仿宋" w:hAnsi="仿宋" w:eastAsia="仿宋" w:cs="仿宋"/>
          <w:b/>
          <w:bCs/>
          <w:color w:val="auto"/>
          <w:w w:val="100"/>
          <w:sz w:val="28"/>
          <w:szCs w:val="28"/>
          <w:lang w:eastAsia="zh-CN"/>
        </w:rPr>
      </w:pPr>
    </w:p>
    <w:p>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bCs/>
          <w:sz w:val="28"/>
          <w:szCs w:val="28"/>
          <w:lang w:eastAsia="zh-CN"/>
        </w:rPr>
      </w:pPr>
      <w:bookmarkStart w:id="1" w:name="_Toc1998"/>
      <w:bookmarkStart w:id="2" w:name="_Toc16831"/>
      <w:bookmarkStart w:id="3" w:name="_Toc28640"/>
      <w:bookmarkStart w:id="4" w:name="_Toc12026"/>
      <w:bookmarkStart w:id="5" w:name="_Toc27021"/>
      <w:bookmarkStart w:id="6" w:name="_Toc29196"/>
      <w:bookmarkStart w:id="7" w:name="_Toc30104"/>
      <w:bookmarkStart w:id="8" w:name="_Toc13482"/>
      <w:bookmarkStart w:id="9" w:name="_Toc12863"/>
      <w:bookmarkStart w:id="10" w:name="_Toc24869"/>
      <w:r>
        <w:rPr>
          <w:rFonts w:hint="eastAsia" w:ascii="仿宋" w:hAnsi="仿宋" w:eastAsia="仿宋" w:cs="仿宋"/>
          <w:b/>
          <w:bCs/>
          <w:sz w:val="28"/>
          <w:szCs w:val="28"/>
          <w:lang w:eastAsia="zh-CN"/>
        </w:rPr>
        <w:t>附：</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法人身份证</w:t>
      </w:r>
      <w:r>
        <w:rPr>
          <w:rFonts w:hint="eastAsia" w:ascii="仿宋" w:hAnsi="仿宋" w:eastAsia="仿宋" w:cs="仿宋"/>
          <w:b/>
          <w:bCs/>
          <w:sz w:val="28"/>
          <w:szCs w:val="28"/>
          <w:lang w:val="en-US" w:eastAsia="zh-CN"/>
        </w:rPr>
        <w:t>明材料</w:t>
      </w:r>
      <w:r>
        <w:rPr>
          <w:rFonts w:hint="eastAsia" w:ascii="仿宋" w:hAnsi="仿宋" w:eastAsia="仿宋" w:cs="仿宋"/>
          <w:b/>
          <w:bCs/>
          <w:sz w:val="28"/>
          <w:szCs w:val="28"/>
          <w:lang w:eastAsia="zh-CN"/>
        </w:rPr>
        <w:t>复印件并加盖供应商</w:t>
      </w:r>
      <w:r>
        <w:rPr>
          <w:rFonts w:hint="eastAsia" w:ascii="仿宋" w:hAnsi="仿宋" w:eastAsia="仿宋" w:cs="仿宋"/>
          <w:b/>
          <w:bCs/>
          <w:sz w:val="28"/>
          <w:szCs w:val="28"/>
          <w:lang w:val="en-US" w:eastAsia="zh-CN"/>
        </w:rPr>
        <w:t>公</w:t>
      </w:r>
      <w:r>
        <w:rPr>
          <w:rFonts w:hint="eastAsia" w:ascii="仿宋" w:hAnsi="仿宋" w:eastAsia="仿宋" w:cs="仿宋"/>
          <w:b/>
          <w:bCs/>
          <w:sz w:val="28"/>
          <w:szCs w:val="28"/>
          <w:lang w:eastAsia="zh-CN"/>
        </w:rPr>
        <w:t>章。</w:t>
      </w:r>
      <w:bookmarkEnd w:id="1"/>
      <w:bookmarkEnd w:id="2"/>
      <w:bookmarkEnd w:id="3"/>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由法定代表人</w:t>
      </w:r>
      <w:r>
        <w:rPr>
          <w:rFonts w:hint="eastAsia" w:ascii="仿宋" w:hAnsi="仿宋" w:eastAsia="仿宋" w:cs="仿宋"/>
          <w:b/>
          <w:bCs/>
          <w:sz w:val="28"/>
          <w:szCs w:val="28"/>
          <w:lang w:val="en-US" w:eastAsia="zh-CN"/>
        </w:rPr>
        <w:t>参加询比价</w:t>
      </w:r>
      <w:r>
        <w:rPr>
          <w:rFonts w:hint="eastAsia" w:ascii="仿宋" w:hAnsi="仿宋" w:eastAsia="仿宋" w:cs="仿宋"/>
          <w:b/>
          <w:bCs/>
          <w:sz w:val="28"/>
          <w:szCs w:val="28"/>
        </w:rPr>
        <w:t>活动时只需提供“法定代表人身份证明文</w:t>
      </w:r>
      <w:r>
        <w:rPr>
          <w:rFonts w:hint="eastAsia" w:ascii="仿宋" w:hAnsi="仿宋" w:eastAsia="仿宋" w:cs="仿宋"/>
          <w:b/>
          <w:bCs/>
          <w:sz w:val="28"/>
          <w:szCs w:val="28"/>
          <w:lang w:val="en-US" w:eastAsia="zh-CN"/>
        </w:rPr>
        <w:t>书</w:t>
      </w:r>
      <w:r>
        <w:rPr>
          <w:rFonts w:hint="eastAsia" w:ascii="仿宋" w:hAnsi="仿宋" w:eastAsia="仿宋" w:cs="仿宋"/>
          <w:b/>
          <w:bCs/>
          <w:sz w:val="28"/>
          <w:szCs w:val="28"/>
        </w:rPr>
        <w:t>”</w:t>
      </w:r>
      <w:r>
        <w:rPr>
          <w:rFonts w:hint="eastAsia" w:ascii="仿宋" w:hAnsi="仿宋" w:eastAsia="仿宋" w:cs="仿宋"/>
          <w:b/>
          <w:bCs/>
          <w:sz w:val="28"/>
          <w:szCs w:val="28"/>
          <w:lang w:eastAsia="zh-CN"/>
        </w:rPr>
        <w:t>。</w:t>
      </w:r>
      <w:r>
        <w:rPr>
          <w:rFonts w:hint="eastAsia" w:ascii="仿宋" w:hAnsi="仿宋" w:eastAsia="仿宋" w:cs="仿宋"/>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0" w:line="360" w:lineRule="auto"/>
        <w:ind w:left="0" w:leftChars="0" w:firstLine="562" w:firstLineChars="200"/>
        <w:jc w:val="center"/>
        <w:textAlignment w:val="auto"/>
        <w:outlineLvl w:val="1"/>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3.法定代表人授权委托书</w:t>
      </w:r>
    </w:p>
    <w:p>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内江市第二人民医院</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本授权声明：XXX（单位名称），XXX（法定代表人姓名、职务）授权XXX（被授权人姓名、职务）为我方参加XXX项目</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活动的合法代表，以我方名义全权处理该项目有关报价、签订合同以及执行合同等一切事宜。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特此声明。</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供应商名称（盖单位公章）：XXX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法定代表人（签字或盖章）：XXX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授权代表签字：XXX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日    期：XXX年XXX月XXX日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注：1.应附法定代表人身份证复印件和授权代表身份证复印件。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2.身份证明文件包括居民身份证或户口本或军官证或外籍人员的护照等。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lang w:val="en-US" w:eastAsia="zh-CN"/>
        </w:rPr>
        <w:sectPr>
          <w:pgSz w:w="11849" w:h="16781"/>
          <w:pgMar w:top="1417" w:right="1417" w:bottom="1417" w:left="1417" w:header="794" w:footer="79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color w:val="auto"/>
          <w:w w:val="100"/>
          <w:sz w:val="28"/>
          <w:szCs w:val="28"/>
          <w:lang w:val="en-US" w:eastAsia="zh-CN"/>
        </w:rPr>
        <w:t>3.法人法定代表人不参加授权委托代理人参加时提供。</w:t>
      </w: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default"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4.本项目实质性要求的承诺函</w:t>
      </w:r>
    </w:p>
    <w:p>
      <w:pPr>
        <w:pStyle w:val="8"/>
        <w:keepNext w:val="0"/>
        <w:keepLines w:val="0"/>
        <w:pageBreakBefore w:val="0"/>
        <w:kinsoku/>
        <w:wordWrap/>
        <w:overflowPunct/>
        <w:topLinePunct w:val="0"/>
        <w:autoSpaceDE/>
        <w:autoSpaceDN/>
        <w:bidi w:val="0"/>
        <w:adjustRightInd/>
        <w:spacing w:after="0" w:line="360" w:lineRule="auto"/>
        <w:ind w:left="0"/>
        <w:textAlignment w:val="auto"/>
        <w:rPr>
          <w:rFonts w:hint="eastAsia" w:ascii="仿宋" w:hAnsi="仿宋" w:eastAsia="仿宋" w:cs="仿宋"/>
          <w:b/>
          <w:color w:val="auto"/>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内江市第二人民医院</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我公司作为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项目</w:t>
      </w:r>
      <w:r>
        <w:rPr>
          <w:rFonts w:hint="eastAsia" w:ascii="仿宋" w:hAnsi="仿宋" w:eastAsia="仿宋" w:cs="仿宋"/>
          <w:sz w:val="28"/>
          <w:szCs w:val="28"/>
        </w:rPr>
        <w:t>的供应商，根据</w:t>
      </w:r>
      <w:r>
        <w:rPr>
          <w:rFonts w:hint="eastAsia" w:ascii="仿宋" w:hAnsi="仿宋" w:eastAsia="仿宋" w:cs="仿宋"/>
          <w:sz w:val="28"/>
          <w:szCs w:val="28"/>
          <w:lang w:val="en-US" w:eastAsia="zh-CN"/>
        </w:rPr>
        <w:t>采购项目文件</w:t>
      </w:r>
      <w:r>
        <w:rPr>
          <w:rFonts w:hint="eastAsia" w:ascii="仿宋" w:hAnsi="仿宋" w:eastAsia="仿宋" w:cs="仿宋"/>
          <w:sz w:val="28"/>
          <w:szCs w:val="28"/>
        </w:rPr>
        <w:t>要求，现郑重承诺如下：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我公司完全响应本文件中的所有实质性要求。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我</w:t>
      </w:r>
      <w:r>
        <w:rPr>
          <w:rFonts w:hint="eastAsia" w:ascii="仿宋" w:hAnsi="仿宋" w:eastAsia="仿宋" w:cs="仿宋"/>
          <w:sz w:val="28"/>
          <w:szCs w:val="28"/>
        </w:rPr>
        <w:t>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供应商名称（盖单位公章）：XXX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sectPr>
          <w:footerReference r:id="rId6" w:type="first"/>
          <w:footerReference r:id="rId5"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sz w:val="28"/>
          <w:szCs w:val="28"/>
        </w:rPr>
        <w:t>日    期：XXX年XXX月XXX日</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5.分项报价明细表</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jc w:val="both"/>
        <w:textAlignment w:val="auto"/>
        <w:rPr>
          <w:rFonts w:hint="eastAsia" w:ascii="仿宋" w:hAnsi="仿宋" w:eastAsia="仿宋" w:cs="仿宋"/>
          <w:b/>
          <w:color w:val="auto"/>
          <w:w w:val="100"/>
          <w:sz w:val="28"/>
          <w:szCs w:val="28"/>
          <w:lang w:val="en-US" w:eastAsia="zh-CN"/>
        </w:rPr>
      </w:pPr>
    </w:p>
    <w:tbl>
      <w:tblPr>
        <w:tblStyle w:val="14"/>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65"/>
        <w:gridCol w:w="765"/>
        <w:gridCol w:w="1549"/>
        <w:gridCol w:w="765"/>
        <w:gridCol w:w="896"/>
        <w:gridCol w:w="1034"/>
        <w:gridCol w:w="971"/>
        <w:gridCol w:w="1363"/>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65" w:type="dxa"/>
            <w:gridSpan w:val="2"/>
            <w:noWrap w:val="0"/>
            <w:vAlign w:val="center"/>
          </w:tcPr>
          <w:p>
            <w:pPr>
              <w:keepNext w:val="0"/>
              <w:keepLines w:val="0"/>
              <w:pageBreakBefore w:val="0"/>
              <w:tabs>
                <w:tab w:val="left" w:pos="8364"/>
              </w:tabs>
              <w:kinsoku/>
              <w:wordWrap/>
              <w:overflowPunct/>
              <w:topLinePunct w:val="0"/>
              <w:autoSpaceDE/>
              <w:autoSpaceDN/>
              <w:bidi w:val="0"/>
              <w:adjustRightInd/>
              <w:snapToGrid w:val="0"/>
              <w:spacing w:line="360" w:lineRule="auto"/>
              <w:ind w:left="0" w:leftChars="0" w:right="0" w:rightChars="0" w:firstLine="0" w:firstLineChars="0"/>
              <w:jc w:val="center"/>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bCs/>
                <w:sz w:val="28"/>
                <w:szCs w:val="28"/>
              </w:rPr>
              <w:t>项目名称</w:t>
            </w:r>
          </w:p>
        </w:tc>
        <w:tc>
          <w:tcPr>
            <w:tcW w:w="7783" w:type="dxa"/>
            <w:gridSpan w:val="8"/>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65" w:type="dxa"/>
            <w:gridSpan w:val="2"/>
            <w:noWrap w:val="0"/>
            <w:vAlign w:val="center"/>
          </w:tcPr>
          <w:p>
            <w:pPr>
              <w:keepNext w:val="0"/>
              <w:keepLines w:val="0"/>
              <w:pageBreakBefore w:val="0"/>
              <w:tabs>
                <w:tab w:val="left" w:pos="8364"/>
              </w:tabs>
              <w:kinsoku/>
              <w:wordWrap/>
              <w:overflowPunct/>
              <w:topLinePunct w:val="0"/>
              <w:autoSpaceDE/>
              <w:autoSpaceDN/>
              <w:bidi w:val="0"/>
              <w:adjustRightInd/>
              <w:snapToGrid w:val="0"/>
              <w:spacing w:line="360" w:lineRule="auto"/>
              <w:ind w:left="0" w:leftChars="0" w:right="0" w:rightChars="0" w:firstLine="0" w:firstLineChars="0"/>
              <w:jc w:val="center"/>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bCs/>
                <w:sz w:val="28"/>
                <w:szCs w:val="28"/>
              </w:rPr>
              <w:t>项目编号</w:t>
            </w:r>
          </w:p>
        </w:tc>
        <w:tc>
          <w:tcPr>
            <w:tcW w:w="7783" w:type="dxa"/>
            <w:gridSpan w:val="8"/>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序号</w:t>
            </w:r>
          </w:p>
        </w:tc>
        <w:tc>
          <w:tcPr>
            <w:tcW w:w="76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货物名称</w:t>
            </w:r>
          </w:p>
        </w:tc>
        <w:tc>
          <w:tcPr>
            <w:tcW w:w="76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zh-CN"/>
              </w:rPr>
              <w:t>规格型号</w:t>
            </w:r>
          </w:p>
        </w:tc>
        <w:tc>
          <w:tcPr>
            <w:tcW w:w="154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货物品牌及制造厂家</w:t>
            </w:r>
          </w:p>
        </w:tc>
        <w:tc>
          <w:tcPr>
            <w:tcW w:w="76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单位</w:t>
            </w:r>
          </w:p>
        </w:tc>
        <w:tc>
          <w:tcPr>
            <w:tcW w:w="8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数量</w:t>
            </w:r>
          </w:p>
        </w:tc>
        <w:tc>
          <w:tcPr>
            <w:tcW w:w="1034"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单价（元）</w:t>
            </w:r>
          </w:p>
        </w:tc>
        <w:tc>
          <w:tcPr>
            <w:tcW w:w="97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合计（元）</w:t>
            </w:r>
          </w:p>
        </w:tc>
        <w:tc>
          <w:tcPr>
            <w:tcW w:w="136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是否为进口产品</w:t>
            </w:r>
          </w:p>
        </w:tc>
        <w:tc>
          <w:tcPr>
            <w:tcW w:w="4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kern w:val="2"/>
                <w:sz w:val="28"/>
                <w:szCs w:val="28"/>
                <w:vertAlign w:val="baseline"/>
                <w:lang w:val="en-US" w:eastAsia="zh-CN" w:bidi="ar-SA"/>
              </w:rPr>
            </w:pPr>
            <w:r>
              <w:rPr>
                <w:rFonts w:hint="eastAsia" w:ascii="方正仿宋_GB2312" w:hAnsi="方正仿宋_GB2312" w:eastAsia="方正仿宋_GB2312" w:cs="方正仿宋_GB2312"/>
                <w:b/>
                <w:color w:val="auto"/>
                <w:w w:val="1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color w:val="auto"/>
                <w:w w:val="100"/>
                <w:sz w:val="28"/>
                <w:szCs w:val="28"/>
                <w:vertAlign w:val="baseline"/>
                <w:lang w:val="en-US" w:eastAsia="zh-CN"/>
              </w:rPr>
              <w:t>......</w:t>
            </w:r>
          </w:p>
        </w:tc>
        <w:tc>
          <w:tcPr>
            <w:tcW w:w="76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76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154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76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89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1034"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97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1363"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c>
          <w:tcPr>
            <w:tcW w:w="44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330" w:type="dxa"/>
            <w:gridSpan w:val="3"/>
            <w:noWrap w:val="0"/>
            <w:vAlign w:val="center"/>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color w:val="auto"/>
                <w:w w:val="100"/>
                <w:sz w:val="28"/>
                <w:szCs w:val="28"/>
                <w:vertAlign w:val="baseline"/>
                <w:lang w:val="en-US" w:eastAsia="zh-CN"/>
              </w:rPr>
              <w:t>总报价</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color w:val="auto"/>
                <w:w w:val="100"/>
                <w:sz w:val="28"/>
                <w:szCs w:val="28"/>
                <w:vertAlign w:val="baseline"/>
                <w:lang w:val="en-US" w:eastAsia="zh-CN"/>
              </w:rPr>
              <w:t>（人民币：元）</w:t>
            </w:r>
          </w:p>
        </w:tc>
        <w:tc>
          <w:tcPr>
            <w:tcW w:w="6578" w:type="dxa"/>
            <w:gridSpan w:val="6"/>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color w:val="auto"/>
                <w:w w:val="100"/>
                <w:sz w:val="28"/>
                <w:szCs w:val="28"/>
                <w:vertAlign w:val="baseline"/>
                <w:lang w:val="en-US" w:eastAsia="zh-CN"/>
              </w:rPr>
              <w:t>小写：</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r>
              <w:rPr>
                <w:rFonts w:hint="eastAsia" w:ascii="方正仿宋_GB2312" w:hAnsi="方正仿宋_GB2312" w:eastAsia="方正仿宋_GB2312" w:cs="方正仿宋_GB2312"/>
                <w:b/>
                <w:color w:val="auto"/>
                <w:w w:val="100"/>
                <w:sz w:val="28"/>
                <w:szCs w:val="28"/>
                <w:vertAlign w:val="baseline"/>
                <w:lang w:val="en-US" w:eastAsia="zh-CN"/>
              </w:rPr>
              <w:t>大写：</w:t>
            </w:r>
          </w:p>
        </w:tc>
        <w:tc>
          <w:tcPr>
            <w:tcW w:w="44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both"/>
              <w:textAlignment w:val="auto"/>
              <w:rPr>
                <w:rFonts w:hint="eastAsia" w:ascii="方正仿宋_GB2312" w:hAnsi="方正仿宋_GB2312" w:eastAsia="方正仿宋_GB2312" w:cs="方正仿宋_GB2312"/>
                <w:b/>
                <w:color w:val="auto"/>
                <w:w w:val="100"/>
                <w:sz w:val="28"/>
                <w:szCs w:val="28"/>
                <w:vertAlign w:val="baseline"/>
                <w:lang w:val="en-US" w:eastAsia="zh-CN"/>
              </w:rPr>
            </w:pPr>
          </w:p>
        </w:tc>
      </w:tr>
    </w:tbl>
    <w:p>
      <w:pPr>
        <w:pageBreakBefore w:val="0"/>
        <w:widowControl/>
        <w:kinsoku/>
        <w:wordWrap/>
        <w:overflowPunct/>
        <w:topLinePunct w:val="0"/>
        <w:autoSpaceDE/>
        <w:autoSpaceDN/>
        <w:bidi w:val="0"/>
        <w:spacing w:line="360" w:lineRule="auto"/>
        <w:ind w:left="0" w:leftChars="0" w:firstLine="562" w:firstLineChars="200"/>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注：</w:t>
      </w: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color w:val="auto"/>
          <w:sz w:val="28"/>
          <w:szCs w:val="28"/>
          <w:lang w:val="en-US" w:eastAsia="zh-CN"/>
        </w:rPr>
        <w:t>报价包含设</w:t>
      </w:r>
      <w:r>
        <w:rPr>
          <w:rFonts w:hint="eastAsia" w:ascii="方正仿宋_GB2312" w:hAnsi="方正仿宋_GB2312" w:eastAsia="方正仿宋_GB2312" w:cs="方正仿宋_GB2312"/>
          <w:b/>
          <w:bCs/>
          <w:sz w:val="28"/>
          <w:szCs w:val="28"/>
          <w:lang w:val="en-US" w:eastAsia="zh-CN"/>
        </w:rPr>
        <w:t>备、搬运、运输、装卸车、利润、保险、</w:t>
      </w:r>
      <w:r>
        <w:rPr>
          <w:rFonts w:hint="eastAsia" w:ascii="方正仿宋_GB2312" w:hAnsi="方正仿宋_GB2312" w:eastAsia="方正仿宋_GB2312" w:cs="方正仿宋_GB2312"/>
          <w:b/>
          <w:bCs/>
          <w:sz w:val="28"/>
          <w:szCs w:val="28"/>
        </w:rPr>
        <w:t>材料、备件、</w:t>
      </w:r>
      <w:r>
        <w:rPr>
          <w:rFonts w:hint="eastAsia" w:ascii="方正仿宋_GB2312" w:hAnsi="方正仿宋_GB2312" w:eastAsia="方正仿宋_GB2312" w:cs="方正仿宋_GB2312"/>
          <w:b/>
          <w:bCs/>
          <w:sz w:val="28"/>
          <w:szCs w:val="28"/>
          <w:lang w:val="en-US" w:eastAsia="zh-CN"/>
        </w:rPr>
        <w:t>税金等完成本项目所需的一切费用，</w:t>
      </w:r>
      <w:r>
        <w:rPr>
          <w:rFonts w:hint="eastAsia" w:ascii="方正仿宋_GB2312" w:hAnsi="方正仿宋_GB2312" w:eastAsia="方正仿宋_GB2312" w:cs="方正仿宋_GB2312"/>
          <w:b/>
          <w:bCs/>
          <w:color w:val="auto"/>
          <w:sz w:val="28"/>
          <w:szCs w:val="28"/>
          <w:highlight w:val="none"/>
          <w:lang w:val="en-US" w:eastAsia="zh-CN"/>
        </w:rPr>
        <w:t>采购人</w:t>
      </w:r>
      <w:r>
        <w:rPr>
          <w:rFonts w:hint="eastAsia" w:ascii="方正仿宋_GB2312" w:hAnsi="方正仿宋_GB2312" w:eastAsia="方正仿宋_GB2312" w:cs="方正仿宋_GB2312"/>
          <w:b/>
          <w:bCs/>
          <w:sz w:val="28"/>
          <w:szCs w:val="28"/>
          <w:lang w:val="en-US" w:eastAsia="zh-CN"/>
        </w:rPr>
        <w:t>不再支付合同金额外的任何费用。</w:t>
      </w:r>
    </w:p>
    <w:p>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jc w:val="both"/>
        <w:textAlignment w:val="auto"/>
        <w:rPr>
          <w:rFonts w:hint="eastAsia" w:ascii="仿宋" w:hAnsi="仿宋" w:eastAsia="仿宋" w:cs="仿宋"/>
          <w:b/>
          <w:bCs/>
          <w:color w:val="000000"/>
          <w:w w:val="1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供应商名称（盖单位公章）：XXX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rPr>
      </w:pPr>
      <w:r>
        <w:rPr>
          <w:rFonts w:hint="eastAsia" w:ascii="仿宋" w:hAnsi="仿宋" w:eastAsia="仿宋" w:cs="仿宋"/>
          <w:b/>
          <w:bCs/>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日    期：XXX年XXX月XXX</w:t>
      </w:r>
      <w:r>
        <w:rPr>
          <w:rFonts w:hint="eastAsia" w:ascii="仿宋" w:hAnsi="仿宋" w:eastAsia="仿宋" w:cs="仿宋"/>
          <w:b/>
          <w:bCs/>
          <w:sz w:val="28"/>
          <w:szCs w:val="28"/>
          <w:lang w:val="en-US" w:eastAsia="zh-CN"/>
        </w:rPr>
        <w:t>日</w:t>
      </w:r>
    </w:p>
    <w:p>
      <w:pPr>
        <w:keepNext w:val="0"/>
        <w:keepLines w:val="0"/>
        <w:pageBreakBefore w:val="0"/>
        <w:kinsoku/>
        <w:wordWrap/>
        <w:overflowPunct/>
        <w:topLinePunct w:val="0"/>
        <w:autoSpaceDE/>
        <w:autoSpaceDN/>
        <w:bidi w:val="0"/>
        <w:adjustRightInd/>
        <w:spacing w:line="360" w:lineRule="auto"/>
        <w:ind w:left="0" w:firstLine="562" w:firstLineChars="200"/>
        <w:jc w:val="left"/>
        <w:textAlignment w:val="auto"/>
        <w:rPr>
          <w:rFonts w:hint="eastAsia" w:ascii="仿宋" w:hAnsi="仿宋" w:eastAsia="仿宋" w:cs="仿宋"/>
          <w:b/>
          <w:bCs/>
          <w:color w:val="000000"/>
          <w:w w:val="100"/>
          <w:sz w:val="28"/>
          <w:szCs w:val="28"/>
          <w:highlight w:val="none"/>
          <w:lang w:val="en-US" w:eastAsia="zh-CN"/>
        </w:rPr>
      </w:pPr>
      <w:r>
        <w:rPr>
          <w:rFonts w:hint="eastAsia" w:ascii="仿宋" w:hAnsi="仿宋" w:eastAsia="仿宋" w:cs="仿宋"/>
          <w:b/>
          <w:color w:val="auto"/>
          <w:w w:val="100"/>
          <w:sz w:val="28"/>
          <w:szCs w:val="28"/>
          <w:lang w:val="en-US" w:eastAsia="zh-CN"/>
        </w:rPr>
        <w:br w:type="page"/>
      </w:r>
    </w:p>
    <w:p>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6.其他供应商认为应该提供的资料</w:t>
      </w:r>
    </w:p>
    <w:p>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left="0"/>
        <w:jc w:val="left"/>
        <w:textAlignment w:val="auto"/>
        <w:rPr>
          <w:rFonts w:hint="default" w:ascii="仿宋" w:hAnsi="仿宋" w:eastAsia="仿宋" w:cs="仿宋"/>
          <w:color w:val="0000FF"/>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color w:val="0000FF"/>
          <w:sz w:val="28"/>
          <w:szCs w:val="28"/>
          <w:lang w:val="en-US" w:eastAsia="zh-CN"/>
        </w:rPr>
        <w:t>（1）有效的营业执照</w:t>
      </w:r>
    </w:p>
    <w:p>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left="0" w:firstLine="1680" w:firstLineChars="600"/>
        <w:jc w:val="left"/>
        <w:textAlignment w:val="auto"/>
        <w:rPr>
          <w:rFonts w:hint="default" w:hAnsi="宋体" w:cs="宋体"/>
          <w:color w:val="0000FF"/>
          <w:lang w:val="en-US" w:eastAsia="zh-CN"/>
        </w:rPr>
      </w:pPr>
      <w:r>
        <w:rPr>
          <w:rFonts w:hint="eastAsia" w:ascii="仿宋" w:hAnsi="仿宋" w:eastAsia="仿宋" w:cs="仿宋"/>
          <w:color w:val="0000FF"/>
          <w:sz w:val="28"/>
          <w:szCs w:val="28"/>
          <w:lang w:val="en-US" w:eastAsia="zh-CN"/>
        </w:rPr>
        <w:t>（2）如不提供也不影响报价文件有效性</w:t>
      </w:r>
    </w:p>
    <w:sectPr>
      <w:footerReference r:id="rId7"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E5F89AC-C5A0-4240-BB3C-1944F5D9D373}"/>
  </w:font>
  <w:font w:name="方正仿宋_GB2312">
    <w:panose1 w:val="02000000000000000000"/>
    <w:charset w:val="86"/>
    <w:family w:val="auto"/>
    <w:pitch w:val="default"/>
    <w:sig w:usb0="A00002BF" w:usb1="184F6CFA" w:usb2="00000012" w:usb3="00000000" w:csb0="00040001" w:csb1="00000000"/>
    <w:embedRegular r:id="rId2" w:fontKey="{C280B0F8-0CC6-4497-8056-E65CBB5E6B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EwYjExYmFmYWNmZmQ0YzNmZWMzMDA0Mjc0ZjIifQ=="/>
  </w:docVars>
  <w:rsids>
    <w:rsidRoot w:val="5E6D6E8D"/>
    <w:rsid w:val="00524EF5"/>
    <w:rsid w:val="00564483"/>
    <w:rsid w:val="01351530"/>
    <w:rsid w:val="01FC0B95"/>
    <w:rsid w:val="03AA4CAB"/>
    <w:rsid w:val="03C923A9"/>
    <w:rsid w:val="04021749"/>
    <w:rsid w:val="0435334B"/>
    <w:rsid w:val="04561A95"/>
    <w:rsid w:val="04A83C49"/>
    <w:rsid w:val="050339CA"/>
    <w:rsid w:val="0582670A"/>
    <w:rsid w:val="06F62224"/>
    <w:rsid w:val="06F66C30"/>
    <w:rsid w:val="088F37C7"/>
    <w:rsid w:val="0B457179"/>
    <w:rsid w:val="0C842CB4"/>
    <w:rsid w:val="0D523FC7"/>
    <w:rsid w:val="0D744ECE"/>
    <w:rsid w:val="0FBB183C"/>
    <w:rsid w:val="115B7EC7"/>
    <w:rsid w:val="126D4B79"/>
    <w:rsid w:val="12EE4F46"/>
    <w:rsid w:val="130D6BE9"/>
    <w:rsid w:val="135F3508"/>
    <w:rsid w:val="13E34020"/>
    <w:rsid w:val="141F1EA3"/>
    <w:rsid w:val="1438521D"/>
    <w:rsid w:val="156405A6"/>
    <w:rsid w:val="158467CE"/>
    <w:rsid w:val="15C84C56"/>
    <w:rsid w:val="164C504F"/>
    <w:rsid w:val="1666200B"/>
    <w:rsid w:val="1757501D"/>
    <w:rsid w:val="176D7C51"/>
    <w:rsid w:val="17796300"/>
    <w:rsid w:val="17F43647"/>
    <w:rsid w:val="18AC1ABC"/>
    <w:rsid w:val="19875E05"/>
    <w:rsid w:val="1B1769AA"/>
    <w:rsid w:val="1BD05BB2"/>
    <w:rsid w:val="1C34223F"/>
    <w:rsid w:val="1D0A6EE0"/>
    <w:rsid w:val="1D3631EC"/>
    <w:rsid w:val="20833818"/>
    <w:rsid w:val="218E2416"/>
    <w:rsid w:val="24427C22"/>
    <w:rsid w:val="24653463"/>
    <w:rsid w:val="25BC21A8"/>
    <w:rsid w:val="26E517A8"/>
    <w:rsid w:val="27525524"/>
    <w:rsid w:val="276D7C21"/>
    <w:rsid w:val="285B7C77"/>
    <w:rsid w:val="28901692"/>
    <w:rsid w:val="29591B52"/>
    <w:rsid w:val="29D52F52"/>
    <w:rsid w:val="2ADC30B6"/>
    <w:rsid w:val="2BE83051"/>
    <w:rsid w:val="2C7B3874"/>
    <w:rsid w:val="2CBC602B"/>
    <w:rsid w:val="2F1B0E49"/>
    <w:rsid w:val="314A1CA8"/>
    <w:rsid w:val="327B1EB6"/>
    <w:rsid w:val="32966548"/>
    <w:rsid w:val="334F40FB"/>
    <w:rsid w:val="33904032"/>
    <w:rsid w:val="33A3290B"/>
    <w:rsid w:val="359D7B91"/>
    <w:rsid w:val="35EC62DD"/>
    <w:rsid w:val="36CE700E"/>
    <w:rsid w:val="37813E56"/>
    <w:rsid w:val="37B15FE8"/>
    <w:rsid w:val="380357AD"/>
    <w:rsid w:val="38E928FC"/>
    <w:rsid w:val="38FC134D"/>
    <w:rsid w:val="396E439F"/>
    <w:rsid w:val="3AB11182"/>
    <w:rsid w:val="3B8531F2"/>
    <w:rsid w:val="3C634773"/>
    <w:rsid w:val="3C816BAA"/>
    <w:rsid w:val="3CE8758D"/>
    <w:rsid w:val="3D3A2513"/>
    <w:rsid w:val="3DFF671E"/>
    <w:rsid w:val="3E124874"/>
    <w:rsid w:val="3EB410C5"/>
    <w:rsid w:val="3F87320B"/>
    <w:rsid w:val="40241584"/>
    <w:rsid w:val="4043667C"/>
    <w:rsid w:val="41FC34FA"/>
    <w:rsid w:val="43113563"/>
    <w:rsid w:val="44006B48"/>
    <w:rsid w:val="440504D2"/>
    <w:rsid w:val="44237D95"/>
    <w:rsid w:val="446C4ABB"/>
    <w:rsid w:val="467D4684"/>
    <w:rsid w:val="47354F5E"/>
    <w:rsid w:val="475C364B"/>
    <w:rsid w:val="48964CB4"/>
    <w:rsid w:val="48D83371"/>
    <w:rsid w:val="48F84300"/>
    <w:rsid w:val="4B4E5728"/>
    <w:rsid w:val="4B6603A8"/>
    <w:rsid w:val="4B893364"/>
    <w:rsid w:val="4CC81A16"/>
    <w:rsid w:val="4CDE032E"/>
    <w:rsid w:val="4ED92673"/>
    <w:rsid w:val="4EEC684A"/>
    <w:rsid w:val="4F1B07A8"/>
    <w:rsid w:val="4F2426FB"/>
    <w:rsid w:val="4FB67295"/>
    <w:rsid w:val="50BA7B57"/>
    <w:rsid w:val="51651EBE"/>
    <w:rsid w:val="51DB6702"/>
    <w:rsid w:val="51E660CD"/>
    <w:rsid w:val="51FF0643"/>
    <w:rsid w:val="530A54F1"/>
    <w:rsid w:val="530B037E"/>
    <w:rsid w:val="53715789"/>
    <w:rsid w:val="549814EB"/>
    <w:rsid w:val="54A86105"/>
    <w:rsid w:val="5562639A"/>
    <w:rsid w:val="57A707DA"/>
    <w:rsid w:val="57D83E10"/>
    <w:rsid w:val="57F93DB8"/>
    <w:rsid w:val="5886561A"/>
    <w:rsid w:val="590316FF"/>
    <w:rsid w:val="5A0673EC"/>
    <w:rsid w:val="5A131A8C"/>
    <w:rsid w:val="5A4232B4"/>
    <w:rsid w:val="5BC138D4"/>
    <w:rsid w:val="5BDE43FA"/>
    <w:rsid w:val="5C6E073F"/>
    <w:rsid w:val="5D5201C0"/>
    <w:rsid w:val="5E0764DB"/>
    <w:rsid w:val="5E6D6E8D"/>
    <w:rsid w:val="5F2142EE"/>
    <w:rsid w:val="60195C37"/>
    <w:rsid w:val="613F6CAD"/>
    <w:rsid w:val="618B6943"/>
    <w:rsid w:val="618E0B06"/>
    <w:rsid w:val="628B109D"/>
    <w:rsid w:val="62AC2624"/>
    <w:rsid w:val="62D80084"/>
    <w:rsid w:val="62DE2657"/>
    <w:rsid w:val="63C137D8"/>
    <w:rsid w:val="63DF47D9"/>
    <w:rsid w:val="64AF4FEE"/>
    <w:rsid w:val="667271FE"/>
    <w:rsid w:val="66AB6419"/>
    <w:rsid w:val="6742516C"/>
    <w:rsid w:val="67490968"/>
    <w:rsid w:val="67566AA0"/>
    <w:rsid w:val="67780823"/>
    <w:rsid w:val="68D97066"/>
    <w:rsid w:val="6B3727A3"/>
    <w:rsid w:val="6B5B2936"/>
    <w:rsid w:val="6C8163CC"/>
    <w:rsid w:val="6CC72155"/>
    <w:rsid w:val="6D072477"/>
    <w:rsid w:val="6D5629C7"/>
    <w:rsid w:val="6D75121F"/>
    <w:rsid w:val="70B623BC"/>
    <w:rsid w:val="7169623E"/>
    <w:rsid w:val="71AF5789"/>
    <w:rsid w:val="72A92734"/>
    <w:rsid w:val="72C309D4"/>
    <w:rsid w:val="73060765"/>
    <w:rsid w:val="73653989"/>
    <w:rsid w:val="738B271B"/>
    <w:rsid w:val="74393797"/>
    <w:rsid w:val="757F5556"/>
    <w:rsid w:val="75F23E97"/>
    <w:rsid w:val="78D578C6"/>
    <w:rsid w:val="79BC2666"/>
    <w:rsid w:val="7A6C06BC"/>
    <w:rsid w:val="7ADB592F"/>
    <w:rsid w:val="7C6F63A9"/>
    <w:rsid w:val="7DC9372F"/>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120" w:after="120" w:line="240" w:lineRule="auto"/>
      <w:jc w:val="center"/>
      <w:outlineLvl w:val="1"/>
    </w:pPr>
    <w:rPr>
      <w:rFonts w:hAnsi="Arial"/>
      <w:b/>
      <w:bCs/>
      <w:sz w:val="32"/>
      <w:szCs w:val="32"/>
    </w:rPr>
  </w:style>
  <w:style w:type="paragraph" w:styleId="4">
    <w:name w:val="heading 3"/>
    <w:basedOn w:val="1"/>
    <w:next w:val="1"/>
    <w:autoRedefine/>
    <w:qFormat/>
    <w:uiPriority w:val="0"/>
    <w:pPr>
      <w:keepNext/>
      <w:keepLines/>
      <w:spacing w:before="120" w:after="120" w:line="240" w:lineRule="auto"/>
      <w:ind w:left="200" w:leftChars="200"/>
      <w:outlineLvl w:val="2"/>
    </w:pPr>
    <w:rPr>
      <w:b/>
      <w:bCs/>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99"/>
    <w:pPr>
      <w:ind w:firstLine="200" w:firstLineChars="200"/>
    </w:pPr>
    <w:rPr>
      <w:lang w:val="zh-CN"/>
    </w:rPr>
  </w:style>
  <w:style w:type="paragraph" w:styleId="7">
    <w:name w:val="Body Text Indent"/>
    <w:basedOn w:val="1"/>
    <w:next w:val="6"/>
    <w:autoRedefine/>
    <w:qFormat/>
    <w:uiPriority w:val="0"/>
    <w:pPr>
      <w:spacing w:after="120"/>
      <w:ind w:left="420" w:leftChars="200"/>
    </w:pPr>
    <w:rPr>
      <w:rFonts w:ascii="Calibri" w:hAnsi="Calibri" w:eastAsia="宋体" w:cs="Times New Roman"/>
      <w:lang w:val="zh-CN"/>
    </w:rPr>
  </w:style>
  <w:style w:type="paragraph" w:styleId="8">
    <w:name w:val="Body Text"/>
    <w:basedOn w:val="1"/>
    <w:next w:val="9"/>
    <w:autoRedefine/>
    <w:qFormat/>
    <w:uiPriority w:val="99"/>
    <w:pPr>
      <w:spacing w:after="120"/>
    </w:pPr>
  </w:style>
  <w:style w:type="paragraph" w:styleId="9">
    <w:name w:val="Body Text First Indent"/>
    <w:basedOn w:val="8"/>
    <w:next w:val="1"/>
    <w:autoRedefine/>
    <w:qFormat/>
    <w:uiPriority w:val="99"/>
    <w:pPr>
      <w:tabs>
        <w:tab w:val="left" w:pos="780"/>
      </w:tabs>
      <w:spacing w:after="120"/>
      <w:ind w:firstLine="420" w:firstLineChars="100"/>
    </w:pPr>
  </w:style>
  <w:style w:type="paragraph" w:styleId="10">
    <w:name w:val="Plain Text"/>
    <w:basedOn w:val="1"/>
    <w:next w:val="1"/>
    <w:autoRedefine/>
    <w:qFormat/>
    <w:uiPriority w:val="0"/>
    <w:rPr>
      <w:rFonts w:ascii="宋体" w:hAnsi="Courier New" w:cs="宋体"/>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正文段落"/>
    <w:basedOn w:val="1"/>
    <w:autoRedefine/>
    <w:qFormat/>
    <w:uiPriority w:val="0"/>
    <w:pPr>
      <w:spacing w:line="360" w:lineRule="auto"/>
    </w:pPr>
    <w:rPr>
      <w:rFonts w:eastAsia="仿宋_GB2312"/>
      <w:sz w:val="28"/>
    </w:rPr>
  </w:style>
  <w:style w:type="character" w:customStyle="1" w:styleId="17">
    <w:name w:val="font51"/>
    <w:basedOn w:val="15"/>
    <w:autoRedefine/>
    <w:qFormat/>
    <w:uiPriority w:val="0"/>
    <w:rPr>
      <w:rFonts w:hint="eastAsia" w:ascii="仿宋" w:hAnsi="仿宋" w:eastAsia="仿宋" w:cs="仿宋"/>
      <w:color w:val="000000"/>
      <w:sz w:val="28"/>
      <w:szCs w:val="28"/>
      <w:u w:val="none"/>
    </w:rPr>
  </w:style>
  <w:style w:type="character" w:customStyle="1" w:styleId="18">
    <w:name w:val="NormalCharacter"/>
    <w:autoRedefine/>
    <w:semiHidden/>
    <w:qFormat/>
    <w:uiPriority w:val="0"/>
    <w:rPr>
      <w:kern w:val="2"/>
      <w:sz w:val="21"/>
      <w:szCs w:val="24"/>
      <w:lang w:val="en-US" w:eastAsia="zh-CN" w:bidi="ar-SA"/>
    </w:rPr>
  </w:style>
  <w:style w:type="paragraph" w:styleId="19">
    <w:name w:val="List Paragraph"/>
    <w:basedOn w:val="1"/>
    <w:next w:val="20"/>
    <w:autoRedefine/>
    <w:qFormat/>
    <w:uiPriority w:val="0"/>
    <w:pPr>
      <w:widowControl w:val="0"/>
      <w:autoSpaceDE/>
      <w:autoSpaceDN/>
      <w:spacing w:before="0" w:after="0" w:line="240" w:lineRule="auto"/>
      <w:ind w:left="420" w:firstLine="5796"/>
      <w:jc w:val="both"/>
    </w:pPr>
  </w:style>
  <w:style w:type="paragraph" w:customStyle="1" w:styleId="20">
    <w:name w:val="Default"/>
    <w:next w:val="1"/>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5100</Words>
  <Characters>5566</Characters>
  <Lines>0</Lines>
  <Paragraphs>0</Paragraphs>
  <TotalTime>12</TotalTime>
  <ScaleCrop>false</ScaleCrop>
  <LinksUpToDate>false</LinksUpToDate>
  <CharactersWithSpaces>5783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李源</cp:lastModifiedBy>
  <cp:lastPrinted>2024-04-28T01:06:00Z</cp:lastPrinted>
  <dcterms:modified xsi:type="dcterms:W3CDTF">2024-08-23T02:34:27Z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F0C60384C33F468EAB8CAFD4ABE25545_13</vt:lpwstr>
  </property>
</Properties>
</file>