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pPr>
      <w:r>
        <w:rPr>
          <w:rFonts w:hint="eastAsia"/>
        </w:rPr>
        <w:t>附件</w:t>
      </w:r>
    </w:p>
    <w:p>
      <w:pPr>
        <w:outlineLvl w:val="0"/>
        <w:rPr>
          <w:rFonts w:ascii="仿宋" w:hAnsi="仿宋" w:eastAsia="仿宋" w:cs="仿宋"/>
          <w:b/>
          <w:bCs/>
          <w:sz w:val="32"/>
          <w:szCs w:val="32"/>
        </w:rPr>
      </w:pPr>
      <w:bookmarkStart w:id="0" w:name="_Toc4097_WPSOffice_Level1"/>
      <w:bookmarkStart w:id="1" w:name="_Toc3651"/>
      <w:bookmarkStart w:id="2" w:name="_Toc11853"/>
      <w:r>
        <w:rPr>
          <w:rFonts w:hint="eastAsia" w:ascii="仿宋" w:hAnsi="仿宋" w:eastAsia="仿宋" w:cs="仿宋"/>
          <w:b/>
          <w:bCs/>
          <w:sz w:val="32"/>
          <w:szCs w:val="32"/>
        </w:rPr>
        <w:t>附件1 供应商报名登记表</w:t>
      </w:r>
      <w:bookmarkEnd w:id="0"/>
      <w:bookmarkEnd w:id="1"/>
      <w:bookmarkEnd w:id="2"/>
      <w:bookmarkStart w:id="3" w:name="_Toc14423_WPSOffice_Level2"/>
    </w:p>
    <w:p>
      <w:pPr>
        <w:jc w:val="center"/>
        <w:rPr>
          <w:rFonts w:ascii="仿宋" w:hAnsi="仿宋" w:eastAsia="仿宋" w:cs="仿宋"/>
          <w:spacing w:val="6"/>
        </w:rPr>
      </w:pPr>
      <w:r>
        <w:rPr>
          <w:rFonts w:hint="eastAsia" w:ascii="仿宋" w:hAnsi="仿宋" w:eastAsia="仿宋" w:cs="仿宋"/>
          <w:b/>
          <w:bCs/>
          <w:sz w:val="32"/>
          <w:szCs w:val="32"/>
        </w:rPr>
        <w:t>供应商报名登记表</w:t>
      </w:r>
      <w:bookmarkEnd w:id="3"/>
    </w:p>
    <w:p>
      <w:pPr>
        <w:pStyle w:val="10"/>
        <w:rPr>
          <w:rFonts w:ascii="仿宋" w:hAnsi="仿宋" w:eastAsia="仿宋" w:cs="仿宋"/>
          <w:color w:val="auto"/>
          <w:spacing w:val="6"/>
        </w:rPr>
      </w:pPr>
    </w:p>
    <w:tbl>
      <w:tblPr>
        <w:tblStyle w:val="8"/>
        <w:tblW w:w="10683" w:type="dxa"/>
        <w:jc w:val="center"/>
        <w:tblLayout w:type="fixed"/>
        <w:tblCellMar>
          <w:top w:w="0" w:type="dxa"/>
          <w:left w:w="108" w:type="dxa"/>
          <w:bottom w:w="0" w:type="dxa"/>
          <w:right w:w="108" w:type="dxa"/>
        </w:tblCellMar>
      </w:tblPr>
      <w:tblGrid>
        <w:gridCol w:w="2035"/>
        <w:gridCol w:w="225"/>
        <w:gridCol w:w="3159"/>
        <w:gridCol w:w="2511"/>
        <w:gridCol w:w="2753"/>
      </w:tblGrid>
      <w:tr>
        <w:tblPrEx>
          <w:tblCellMar>
            <w:top w:w="0" w:type="dxa"/>
            <w:left w:w="108" w:type="dxa"/>
            <w:bottom w:w="0" w:type="dxa"/>
            <w:right w:w="108" w:type="dxa"/>
          </w:tblCellMar>
        </w:tblPrEx>
        <w:trPr>
          <w:trHeight w:val="23" w:hRule="atLeast"/>
          <w:jc w:val="center"/>
        </w:trPr>
        <w:tc>
          <w:tcPr>
            <w:tcW w:w="2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项目名称</w:t>
            </w:r>
          </w:p>
        </w:tc>
        <w:tc>
          <w:tcPr>
            <w:tcW w:w="84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bCs/>
                <w:spacing w:val="6"/>
                <w:sz w:val="24"/>
              </w:rPr>
              <w:t>内江市第二人民医院住院综合楼及其附属工程建设项目交通影响评价</w:t>
            </w:r>
          </w:p>
        </w:tc>
      </w:tr>
      <w:tr>
        <w:tblPrEx>
          <w:tblCellMar>
            <w:top w:w="0" w:type="dxa"/>
            <w:left w:w="108" w:type="dxa"/>
            <w:bottom w:w="0" w:type="dxa"/>
            <w:right w:w="108" w:type="dxa"/>
          </w:tblCellMar>
        </w:tblPrEx>
        <w:trPr>
          <w:trHeight w:val="23" w:hRule="atLeast"/>
          <w:jc w:val="center"/>
        </w:trPr>
        <w:tc>
          <w:tcPr>
            <w:tcW w:w="2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采购人</w:t>
            </w:r>
          </w:p>
        </w:tc>
        <w:tc>
          <w:tcPr>
            <w:tcW w:w="84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供应商获取</w:t>
            </w:r>
            <w:r>
              <w:rPr>
                <w:rFonts w:hint="eastAsia" w:ascii="仿宋" w:hAnsi="仿宋" w:eastAsia="仿宋" w:cs="仿宋"/>
                <w:b/>
                <w:spacing w:val="-10"/>
                <w:sz w:val="24"/>
                <w:lang w:eastAsia="zh-CN"/>
              </w:rPr>
              <w:t>招标</w:t>
            </w:r>
            <w:r>
              <w:rPr>
                <w:rFonts w:hint="eastAsia" w:ascii="仿宋" w:hAnsi="仿宋" w:eastAsia="仿宋" w:cs="仿宋"/>
                <w:b/>
                <w:spacing w:val="-10"/>
                <w:sz w:val="24"/>
              </w:rPr>
              <w:t>文件起止时间</w:t>
            </w:r>
          </w:p>
        </w:tc>
        <w:tc>
          <w:tcPr>
            <w:tcW w:w="84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2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lang w:eastAsia="zh-CN"/>
              </w:rPr>
              <w:t>招标</w:t>
            </w:r>
            <w:r>
              <w:rPr>
                <w:rFonts w:hint="eastAsia" w:ascii="仿宋" w:hAnsi="仿宋" w:eastAsia="仿宋" w:cs="仿宋"/>
                <w:b/>
                <w:spacing w:val="-10"/>
                <w:sz w:val="24"/>
              </w:rPr>
              <w:t>响应文件递交截止时间</w:t>
            </w:r>
          </w:p>
        </w:tc>
        <w:tc>
          <w:tcPr>
            <w:tcW w:w="842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spacing w:after="0" w:line="560" w:lineRule="exact"/>
              <w:ind w:firstLine="0" w:firstLineChars="0"/>
              <w:rPr>
                <w:rFonts w:ascii="仿宋" w:hAnsi="仿宋" w:eastAsia="仿宋" w:cs="仿宋"/>
                <w:sz w:val="24"/>
              </w:rPr>
            </w:pPr>
          </w:p>
        </w:tc>
      </w:tr>
      <w:tr>
        <w:tblPrEx>
          <w:tblCellMar>
            <w:top w:w="0" w:type="dxa"/>
            <w:left w:w="0" w:type="dxa"/>
            <w:bottom w:w="0" w:type="dxa"/>
            <w:right w:w="0" w:type="dxa"/>
          </w:tblCellMar>
        </w:tblPrEx>
        <w:trPr>
          <w:trHeight w:val="23" w:hRule="atLeast"/>
          <w:jc w:val="center"/>
        </w:trPr>
        <w:tc>
          <w:tcPr>
            <w:tcW w:w="10683"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82" w:firstLineChars="200"/>
              <w:rPr>
                <w:rFonts w:ascii="仿宋" w:hAnsi="仿宋" w:eastAsia="仿宋" w:cs="仿宋"/>
                <w:sz w:val="24"/>
              </w:rPr>
            </w:pPr>
            <w:r>
              <w:rPr>
                <w:rFonts w:hint="eastAsia" w:ascii="仿宋" w:hAnsi="仿宋" w:eastAsia="仿宋" w:cs="仿宋"/>
                <w:b/>
                <w:bCs/>
                <w:sz w:val="24"/>
              </w:rPr>
              <w:t>我单位已仔细阅读“</w:t>
            </w:r>
            <w:r>
              <w:rPr>
                <w:rFonts w:hint="eastAsia" w:ascii="仿宋" w:hAnsi="仿宋" w:eastAsia="仿宋" w:cs="仿宋"/>
                <w:b/>
                <w:bCs/>
                <w:spacing w:val="6"/>
                <w:sz w:val="24"/>
              </w:rPr>
              <w:t>内江市第二人民医院住院综合楼及其附属工程建设项目交通影响评价</w:t>
            </w:r>
            <w:r>
              <w:rPr>
                <w:rFonts w:hint="eastAsia" w:ascii="仿宋" w:hAnsi="仿宋" w:eastAsia="仿宋" w:cs="仿宋"/>
                <w:b/>
                <w:bCs/>
                <w:sz w:val="24"/>
              </w:rPr>
              <w:t>”采购公告并认真核对相关资料,已确认相关资料完全领取完毕，无遗漏。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482" w:firstLineChars="200"/>
              <w:rPr>
                <w:rFonts w:ascii="仿宋" w:hAnsi="仿宋" w:eastAsia="仿宋" w:cs="仿宋"/>
                <w:sz w:val="24"/>
              </w:rPr>
            </w:pPr>
            <w:r>
              <w:rPr>
                <w:rFonts w:hint="eastAsia" w:ascii="仿宋" w:hAnsi="仿宋" w:eastAsia="仿宋" w:cs="仿宋"/>
                <w:b/>
                <w:bCs/>
                <w:sz w:val="24"/>
              </w:rPr>
              <w:t>供应商在报名时登记的电话和传真必须真实有效，且从</w:t>
            </w:r>
            <w:r>
              <w:rPr>
                <w:rFonts w:hint="eastAsia" w:ascii="仿宋" w:hAnsi="仿宋" w:eastAsia="仿宋" w:cs="仿宋"/>
                <w:b/>
                <w:bCs/>
                <w:spacing w:val="6"/>
                <w:sz w:val="24"/>
              </w:rPr>
              <w:t>磋商文件获取时间</w:t>
            </w:r>
            <w:r>
              <w:rPr>
                <w:rFonts w:hint="eastAsia" w:ascii="仿宋" w:hAnsi="仿宋" w:eastAsia="仿宋" w:cs="仿宋"/>
                <w:b/>
                <w:bCs/>
                <w:sz w:val="24"/>
              </w:rPr>
              <w:t>起至</w:t>
            </w:r>
            <w:r>
              <w:rPr>
                <w:rFonts w:hint="eastAsia" w:ascii="仿宋" w:hAnsi="仿宋" w:eastAsia="仿宋" w:cs="仿宋"/>
                <w:b/>
                <w:bCs/>
                <w:spacing w:val="6"/>
                <w:sz w:val="24"/>
              </w:rPr>
              <w:t>递交响应文件截止时间</w:t>
            </w:r>
            <w:r>
              <w:rPr>
                <w:rFonts w:hint="eastAsia" w:ascii="仿宋" w:hAnsi="仿宋" w:eastAsia="仿宋" w:cs="仿宋"/>
                <w:b/>
                <w:bCs/>
                <w:sz w:val="24"/>
              </w:rPr>
              <w:t>止（工作日每天9时30分至17时00分）保持畅通。失去电话联络或无法送达书面传真，所造成的一切后果由供应商自行承担。</w:t>
            </w:r>
            <w:bookmarkStart w:id="7" w:name="_GoBack"/>
            <w:bookmarkEnd w:id="7"/>
          </w:p>
        </w:tc>
      </w:tr>
    </w:tbl>
    <w:p>
      <w:pPr>
        <w:rPr>
          <w:rFonts w:ascii="仿宋" w:hAnsi="仿宋" w:eastAsia="仿宋" w:cs="仿宋"/>
          <w:b/>
          <w:bCs/>
          <w:sz w:val="36"/>
          <w:szCs w:val="36"/>
        </w:rPr>
      </w:pPr>
      <w:bookmarkStart w:id="4" w:name="_Toc19766"/>
      <w:r>
        <w:rPr>
          <w:rFonts w:hint="eastAsia" w:ascii="仿宋" w:hAnsi="仿宋" w:eastAsia="仿宋" w:cs="仿宋"/>
          <w:b/>
          <w:bCs/>
          <w:sz w:val="36"/>
          <w:szCs w:val="36"/>
        </w:rPr>
        <w:br w:type="page"/>
      </w:r>
    </w:p>
    <w:p>
      <w:pPr>
        <w:pStyle w:val="2"/>
        <w:outlineLvl w:val="0"/>
        <w:rPr>
          <w:rFonts w:ascii="仿宋" w:hAnsi="仿宋" w:eastAsia="仿宋" w:cs="仿宋"/>
          <w:b/>
          <w:bCs/>
          <w:sz w:val="36"/>
          <w:szCs w:val="36"/>
        </w:rPr>
      </w:pPr>
      <w:bookmarkStart w:id="5" w:name="_Toc25113"/>
      <w:r>
        <w:rPr>
          <w:rFonts w:hint="eastAsia" w:ascii="仿宋" w:hAnsi="仿宋" w:eastAsia="仿宋" w:cs="仿宋"/>
          <w:b/>
          <w:bCs/>
          <w:sz w:val="36"/>
          <w:szCs w:val="36"/>
        </w:rPr>
        <w:t>附件2</w:t>
      </w:r>
      <w:bookmarkEnd w:id="4"/>
      <w:bookmarkStart w:id="6" w:name="_Toc14778"/>
      <w:r>
        <w:rPr>
          <w:rFonts w:hint="eastAsia" w:ascii="仿宋" w:hAnsi="仿宋" w:eastAsia="仿宋" w:cs="仿宋"/>
          <w:b/>
          <w:bCs/>
          <w:sz w:val="36"/>
          <w:szCs w:val="36"/>
        </w:rPr>
        <w:t>介绍信</w:t>
      </w:r>
      <w:bookmarkEnd w:id="5"/>
    </w:p>
    <w:p>
      <w:pPr>
        <w:pStyle w:val="2"/>
        <w:rPr>
          <w:rFonts w:ascii="仿宋" w:hAnsi="仿宋" w:eastAsia="仿宋" w:cs="仿宋"/>
          <w:sz w:val="36"/>
          <w:szCs w:val="36"/>
        </w:rPr>
      </w:pPr>
    </w:p>
    <w:p>
      <w:pPr>
        <w:pStyle w:val="2"/>
        <w:ind w:firstLine="4417" w:firstLineChars="1000"/>
        <w:rPr>
          <w:rFonts w:ascii="仿宋" w:hAnsi="仿宋" w:eastAsia="仿宋" w:cs="仿宋"/>
          <w:b/>
          <w:bCs/>
          <w:sz w:val="44"/>
          <w:szCs w:val="44"/>
        </w:rPr>
      </w:pPr>
      <w:r>
        <w:rPr>
          <w:rFonts w:hint="eastAsia" w:ascii="仿宋" w:hAnsi="仿宋" w:eastAsia="仿宋" w:cs="仿宋"/>
          <w:b/>
          <w:bCs/>
          <w:sz w:val="44"/>
          <w:szCs w:val="44"/>
        </w:rPr>
        <w:t>介绍信</w:t>
      </w:r>
      <w:bookmarkEnd w:id="6"/>
    </w:p>
    <w:p>
      <w:pPr>
        <w:pStyle w:val="3"/>
        <w:tabs>
          <w:tab w:val="left" w:pos="780"/>
        </w:tabs>
        <w:autoSpaceDE w:val="0"/>
        <w:autoSpaceDN w:val="0"/>
        <w:ind w:firstLine="0" w:firstLineChars="0"/>
        <w:jc w:val="left"/>
        <w:rPr>
          <w:rFonts w:ascii="仿宋" w:hAnsi="仿宋" w:eastAsia="仿宋" w:cs="仿宋"/>
          <w:b/>
          <w:sz w:val="28"/>
        </w:rPr>
      </w:pPr>
    </w:p>
    <w:p>
      <w:pPr>
        <w:pStyle w:val="3"/>
        <w:tabs>
          <w:tab w:val="left" w:pos="780"/>
        </w:tabs>
        <w:autoSpaceDE w:val="0"/>
        <w:autoSpaceDN w:val="0"/>
        <w:ind w:firstLine="0" w:firstLineChars="0"/>
        <w:jc w:val="left"/>
        <w:rPr>
          <w:rFonts w:ascii="仿宋" w:hAnsi="仿宋" w:eastAsia="仿宋" w:cs="仿宋"/>
          <w:spacing w:val="-3"/>
          <w:sz w:val="28"/>
        </w:rPr>
      </w:pPr>
      <w:r>
        <w:rPr>
          <w:rFonts w:hint="eastAsia" w:ascii="仿宋" w:hAnsi="仿宋" w:eastAsia="仿宋" w:cs="仿宋"/>
          <w:spacing w:val="-3"/>
          <w:sz w:val="28"/>
        </w:rPr>
        <w:t>内江市第二人民医院：</w:t>
      </w:r>
    </w:p>
    <w:p>
      <w:pPr>
        <w:pStyle w:val="3"/>
        <w:tabs>
          <w:tab w:val="left" w:pos="780"/>
        </w:tabs>
        <w:autoSpaceDE w:val="0"/>
        <w:autoSpaceDN w:val="0"/>
        <w:ind w:firstLine="560" w:firstLineChars="200"/>
        <w:jc w:val="left"/>
        <w:rPr>
          <w:rFonts w:ascii="仿宋" w:hAnsi="仿宋" w:eastAsia="仿宋" w:cs="仿宋"/>
          <w:sz w:val="28"/>
        </w:rPr>
      </w:pPr>
      <w:r>
        <w:rPr>
          <w:rFonts w:hint="eastAsia" w:ascii="仿宋" w:hAnsi="仿宋" w:eastAsia="仿宋" w:cs="仿宋"/>
          <w:sz w:val="28"/>
        </w:rPr>
        <w:t>兹</w:t>
      </w:r>
      <w:r>
        <w:rPr>
          <w:rFonts w:hint="eastAsia" w:ascii="仿宋" w:hAnsi="仿宋" w:eastAsia="仿宋" w:cs="仿宋"/>
          <w:spacing w:val="-3"/>
          <w:sz w:val="28"/>
        </w:rPr>
        <w:t>介</w:t>
      </w:r>
      <w:r>
        <w:rPr>
          <w:rFonts w:hint="eastAsia" w:ascii="仿宋" w:hAnsi="仿宋" w:eastAsia="仿宋" w:cs="仿宋"/>
          <w:sz w:val="28"/>
        </w:rPr>
        <w:t>绍我</w:t>
      </w:r>
      <w:r>
        <w:rPr>
          <w:rFonts w:hint="eastAsia" w:ascii="仿宋" w:hAnsi="仿宋" w:eastAsia="仿宋" w:cs="仿宋"/>
          <w:spacing w:val="-3"/>
          <w:sz w:val="28"/>
        </w:rPr>
        <w:t>公</w:t>
      </w:r>
      <w:r>
        <w:rPr>
          <w:rFonts w:hint="eastAsia" w:ascii="仿宋" w:hAnsi="仿宋" w:eastAsia="仿宋" w:cs="仿宋"/>
          <w:sz w:val="28"/>
        </w:rPr>
        <w:t>司</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u w:val="single"/>
        </w:rPr>
        <w:t xml:space="preserve"> （</w:t>
      </w:r>
      <w:r>
        <w:rPr>
          <w:rFonts w:hint="eastAsia" w:ascii="仿宋" w:hAnsi="仿宋" w:eastAsia="仿宋" w:cs="仿宋"/>
          <w:spacing w:val="-3"/>
          <w:sz w:val="28"/>
          <w:u w:val="single"/>
        </w:rPr>
        <w:t>身</w:t>
      </w:r>
      <w:r>
        <w:rPr>
          <w:rFonts w:hint="eastAsia" w:ascii="仿宋" w:hAnsi="仿宋" w:eastAsia="仿宋" w:cs="仿宋"/>
          <w:sz w:val="28"/>
          <w:u w:val="single"/>
        </w:rPr>
        <w:t>份证</w:t>
      </w:r>
      <w:r>
        <w:rPr>
          <w:rFonts w:hint="eastAsia" w:ascii="仿宋" w:hAnsi="仿宋" w:eastAsia="仿宋" w:cs="仿宋"/>
          <w:spacing w:val="-3"/>
          <w:sz w:val="28"/>
          <w:u w:val="single"/>
        </w:rPr>
        <w:t>号</w:t>
      </w:r>
      <w:r>
        <w:rPr>
          <w:rFonts w:hint="eastAsia" w:ascii="仿宋" w:hAnsi="仿宋" w:eastAsia="仿宋" w:cs="仿宋"/>
          <w:sz w:val="28"/>
          <w:u w:val="single"/>
        </w:rPr>
        <w:t>：</w:t>
      </w:r>
      <w:r>
        <w:rPr>
          <w:rFonts w:hint="eastAsia" w:ascii="仿宋" w:hAnsi="仿宋" w:eastAsia="仿宋" w:cs="仿宋"/>
          <w:sz w:val="28"/>
          <w:u w:val="single"/>
        </w:rPr>
        <w:tab/>
      </w:r>
      <w:r>
        <w:rPr>
          <w:rFonts w:hint="eastAsia" w:ascii="仿宋" w:hAnsi="仿宋" w:eastAsia="仿宋" w:cs="仿宋"/>
          <w:sz w:val="28"/>
          <w:u w:val="single"/>
        </w:rPr>
        <w:tab/>
      </w:r>
      <w:r>
        <w:rPr>
          <w:rFonts w:hint="eastAsia" w:ascii="仿宋" w:hAnsi="仿宋" w:eastAsia="仿宋" w:cs="仿宋"/>
          <w:sz w:val="28"/>
          <w:u w:val="single"/>
        </w:rPr>
        <w:t>）</w:t>
      </w:r>
      <w:r>
        <w:rPr>
          <w:rFonts w:hint="eastAsia" w:ascii="仿宋" w:hAnsi="仿宋" w:eastAsia="仿宋" w:cs="仿宋"/>
          <w:spacing w:val="-9"/>
          <w:sz w:val="28"/>
        </w:rPr>
        <w:t>，</w:t>
      </w:r>
      <w:r>
        <w:rPr>
          <w:rFonts w:hint="eastAsia" w:ascii="仿宋" w:hAnsi="仿宋" w:eastAsia="仿宋" w:cs="仿宋"/>
          <w:sz w:val="28"/>
        </w:rPr>
        <w:t>前</w:t>
      </w:r>
      <w:r>
        <w:rPr>
          <w:rFonts w:hint="eastAsia" w:ascii="仿宋" w:hAnsi="仿宋" w:eastAsia="仿宋" w:cs="仿宋"/>
          <w:spacing w:val="-3"/>
          <w:sz w:val="28"/>
        </w:rPr>
        <w:t>往</w:t>
      </w:r>
      <w:r>
        <w:rPr>
          <w:rFonts w:hint="eastAsia" w:ascii="仿宋" w:hAnsi="仿宋" w:eastAsia="仿宋" w:cs="仿宋"/>
          <w:sz w:val="28"/>
        </w:rPr>
        <w:t>你处</w:t>
      </w:r>
      <w:r>
        <w:rPr>
          <w:rFonts w:hint="eastAsia" w:ascii="仿宋" w:hAnsi="仿宋" w:eastAsia="仿宋" w:cs="仿宋"/>
          <w:spacing w:val="-3"/>
          <w:sz w:val="28"/>
        </w:rPr>
        <w:t>办</w:t>
      </w:r>
      <w:r>
        <w:rPr>
          <w:rFonts w:hint="eastAsia" w:ascii="仿宋" w:hAnsi="仿宋" w:eastAsia="仿宋" w:cs="仿宋"/>
          <w:sz w:val="28"/>
        </w:rPr>
        <w:t>理</w:t>
      </w:r>
      <w:r>
        <w:rPr>
          <w:rFonts w:hint="eastAsia" w:ascii="仿宋" w:hAnsi="仿宋" w:eastAsia="仿宋" w:cs="仿宋"/>
          <w:sz w:val="28"/>
          <w:u w:val="single"/>
        </w:rPr>
        <w:tab/>
      </w:r>
      <w:r>
        <w:rPr>
          <w:rFonts w:hint="eastAsia" w:ascii="仿宋" w:hAnsi="仿宋" w:eastAsia="仿宋" w:cs="仿宋"/>
          <w:sz w:val="28"/>
          <w:u w:val="single"/>
        </w:rPr>
        <w:t>（项目名称）</w:t>
      </w:r>
      <w:r>
        <w:rPr>
          <w:rFonts w:hint="eastAsia" w:ascii="仿宋" w:hAnsi="仿宋" w:eastAsia="仿宋" w:cs="仿宋"/>
          <w:spacing w:val="-3"/>
          <w:sz w:val="28"/>
        </w:rPr>
        <w:t>的磋商文件获取等事</w:t>
      </w:r>
      <w:r>
        <w:rPr>
          <w:rFonts w:hint="eastAsia" w:ascii="仿宋" w:hAnsi="仿宋" w:eastAsia="仿宋" w:cs="仿宋"/>
          <w:sz w:val="28"/>
        </w:rPr>
        <w:t>宜，</w:t>
      </w:r>
      <w:r>
        <w:rPr>
          <w:rFonts w:hint="eastAsia" w:ascii="仿宋" w:hAnsi="仿宋" w:eastAsia="仿宋" w:cs="仿宋"/>
          <w:spacing w:val="-3"/>
          <w:sz w:val="28"/>
        </w:rPr>
        <w:t>请</w:t>
      </w:r>
      <w:r>
        <w:rPr>
          <w:rFonts w:hint="eastAsia" w:ascii="仿宋" w:hAnsi="仿宋" w:eastAsia="仿宋" w:cs="仿宋"/>
          <w:sz w:val="28"/>
        </w:rPr>
        <w:t>予接</w:t>
      </w:r>
      <w:r>
        <w:rPr>
          <w:rFonts w:hint="eastAsia" w:ascii="仿宋" w:hAnsi="仿宋" w:eastAsia="仿宋" w:cs="仿宋"/>
          <w:spacing w:val="-3"/>
          <w:sz w:val="28"/>
        </w:rPr>
        <w:t>洽</w:t>
      </w:r>
      <w:r>
        <w:rPr>
          <w:rFonts w:hint="eastAsia" w:ascii="仿宋" w:hAnsi="仿宋" w:eastAsia="仿宋" w:cs="仿宋"/>
          <w:sz w:val="28"/>
        </w:rPr>
        <w:t>！</w:t>
      </w:r>
    </w:p>
    <w:p>
      <w:pPr>
        <w:pStyle w:val="3"/>
        <w:tabs>
          <w:tab w:val="left" w:pos="780"/>
        </w:tabs>
        <w:autoSpaceDE w:val="0"/>
        <w:autoSpaceDN w:val="0"/>
        <w:ind w:left="210" w:leftChars="100" w:firstLine="0" w:firstLineChars="0"/>
        <w:rPr>
          <w:rFonts w:ascii="仿宋" w:hAnsi="仿宋" w:eastAsia="仿宋" w:cs="仿宋"/>
          <w:sz w:val="28"/>
        </w:rPr>
      </w:pPr>
    </w:p>
    <w:p>
      <w:pPr>
        <w:pStyle w:val="3"/>
        <w:tabs>
          <w:tab w:val="left" w:pos="780"/>
        </w:tabs>
        <w:autoSpaceDE w:val="0"/>
        <w:autoSpaceDN w:val="0"/>
        <w:ind w:firstLine="270"/>
        <w:rPr>
          <w:rFonts w:ascii="仿宋" w:hAnsi="仿宋" w:eastAsia="仿宋" w:cs="仿宋"/>
          <w:sz w:val="28"/>
        </w:rPr>
      </w:pPr>
      <w:r>
        <w:rPr>
          <w:rFonts w:hint="eastAsia" w:ascii="仿宋" w:hAnsi="仿宋" w:eastAsia="仿宋" w:cs="仿宋"/>
          <w:spacing w:val="-5"/>
          <w:sz w:val="28"/>
        </w:rPr>
        <w:t>公司地址：</w:t>
      </w:r>
    </w:p>
    <w:p>
      <w:pPr>
        <w:pStyle w:val="3"/>
        <w:tabs>
          <w:tab w:val="left" w:pos="780"/>
        </w:tabs>
        <w:ind w:firstLine="276"/>
        <w:rPr>
          <w:rFonts w:ascii="仿宋" w:hAnsi="仿宋" w:eastAsia="仿宋" w:cs="仿宋"/>
          <w:spacing w:val="-2"/>
          <w:sz w:val="28"/>
        </w:rPr>
      </w:pPr>
      <w:r>
        <w:rPr>
          <w:rFonts w:hint="eastAsia" w:ascii="仿宋" w:hAnsi="仿宋" w:eastAsia="仿宋" w:cs="仿宋"/>
          <w:spacing w:val="-2"/>
          <w:sz w:val="28"/>
        </w:rPr>
        <w:t>联系人：</w:t>
      </w:r>
    </w:p>
    <w:p>
      <w:pPr>
        <w:pStyle w:val="3"/>
        <w:tabs>
          <w:tab w:val="left" w:pos="780"/>
        </w:tabs>
        <w:ind w:firstLine="270"/>
        <w:rPr>
          <w:rFonts w:ascii="仿宋" w:hAnsi="仿宋" w:eastAsia="仿宋" w:cs="仿宋"/>
          <w:spacing w:val="-5"/>
          <w:sz w:val="28"/>
        </w:rPr>
      </w:pPr>
      <w:r>
        <w:rPr>
          <w:rFonts w:hint="eastAsia" w:ascii="仿宋" w:hAnsi="仿宋" w:eastAsia="仿宋" w:cs="仿宋"/>
          <w:spacing w:val="-5"/>
          <w:sz w:val="28"/>
        </w:rPr>
        <w:t>联系方式：</w:t>
      </w:r>
    </w:p>
    <w:p>
      <w:pPr>
        <w:pStyle w:val="3"/>
        <w:tabs>
          <w:tab w:val="left" w:pos="780"/>
        </w:tabs>
        <w:ind w:firstLine="0" w:firstLineChars="0"/>
        <w:rPr>
          <w:rFonts w:ascii="仿宋" w:hAnsi="仿宋" w:eastAsia="仿宋" w:cs="仿宋"/>
          <w:spacing w:val="-5"/>
          <w:sz w:val="28"/>
        </w:rPr>
      </w:pPr>
    </w:p>
    <w:p>
      <w:pPr>
        <w:pStyle w:val="3"/>
        <w:tabs>
          <w:tab w:val="left" w:pos="780"/>
        </w:tabs>
        <w:ind w:left="210" w:leftChars="100" w:firstLine="0" w:firstLineChars="0"/>
        <w:jc w:val="center"/>
        <w:rPr>
          <w:rFonts w:ascii="仿宋" w:hAnsi="仿宋" w:eastAsia="仿宋" w:cs="仿宋"/>
          <w:sz w:val="28"/>
        </w:rPr>
      </w:pPr>
      <w:r>
        <w:rPr>
          <w:rFonts w:hint="eastAsia" w:ascii="仿宋" w:hAnsi="仿宋" w:eastAsia="仿宋" w:cs="仿宋"/>
          <w:sz w:val="28"/>
        </w:rPr>
        <w:t xml:space="preserve">  公司名称（加盖公章）：</w:t>
      </w:r>
    </w:p>
    <w:p>
      <w:pPr>
        <w:pStyle w:val="3"/>
        <w:tabs>
          <w:tab w:val="left" w:pos="780"/>
        </w:tabs>
        <w:ind w:left="210" w:leftChars="100" w:firstLine="0" w:firstLineChars="0"/>
        <w:jc w:val="left"/>
        <w:rPr>
          <w:rFonts w:ascii="仿宋" w:hAnsi="仿宋" w:eastAsia="仿宋" w:cs="仿宋"/>
          <w:sz w:val="28"/>
        </w:rPr>
      </w:pPr>
      <w:r>
        <w:rPr>
          <w:rFonts w:hint="eastAsia" w:ascii="仿宋" w:hAnsi="仿宋" w:eastAsia="仿宋" w:cs="仿宋"/>
          <w:sz w:val="28"/>
        </w:rPr>
        <w:t xml:space="preserve">                                         年    月    日</w:t>
      </w:r>
    </w:p>
    <w:p>
      <w:pPr>
        <w:pStyle w:val="11"/>
        <w:spacing w:beforeLines="0" w:afterLines="0" w:line="240" w:lineRule="auto"/>
        <w:ind w:firstLine="0" w:firstLineChars="0"/>
        <w:rPr>
          <w:rFonts w:ascii="仿宋" w:hAnsi="仿宋" w:eastAsia="仿宋" w:cs="仿宋"/>
          <w:spacing w:val="6"/>
          <w:sz w:val="24"/>
        </w:rPr>
      </w:pPr>
    </w:p>
    <w:p>
      <w:pPr>
        <w:pStyle w:val="7"/>
        <w:widowControl/>
        <w:spacing w:beforeAutospacing="0" w:afterAutospacing="0" w:line="360" w:lineRule="auto"/>
        <w:ind w:firstLine="482" w:firstLineChars="200"/>
        <w:jc w:val="both"/>
        <w:rPr>
          <w:rFonts w:ascii="方正仿宋_GB2312" w:hAnsi="方正仿宋_GB2312" w:eastAsia="方正仿宋_GB2312" w:cs="方正仿宋_GB2312"/>
          <w:b/>
          <w:bCs/>
          <w:shd w:val="clear" w:color="auto" w:fill="FFFFFF"/>
        </w:rPr>
      </w:pPr>
    </w:p>
    <w:p>
      <w:pPr>
        <w:ind w:firstLine="480" w:firstLineChars="200"/>
        <w:rPr>
          <w:rFonts w:ascii="仿宋" w:hAnsi="仿宋" w:eastAsia="仿宋" w:cs="仿宋"/>
          <w:bCs/>
          <w:sz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02"/>
    <w:rsid w:val="0020779D"/>
    <w:rsid w:val="007D2302"/>
    <w:rsid w:val="00DD7694"/>
    <w:rsid w:val="12455AFF"/>
    <w:rsid w:val="6F59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unhideWhenUsed/>
    <w:qFormat/>
    <w:uiPriority w:val="99"/>
    <w:pPr>
      <w:ind w:firstLine="420" w:firstLineChars="100"/>
    </w:pPr>
  </w:style>
  <w:style w:type="paragraph" w:styleId="5">
    <w:name w:val="Plain Text"/>
    <w:basedOn w:val="1"/>
    <w:next w:val="1"/>
    <w:qFormat/>
    <w:uiPriority w:val="0"/>
    <w:rPr>
      <w:rFonts w:ascii="宋体" w:hAnsi="Courier New"/>
      <w:szCs w:val="22"/>
    </w:rPr>
  </w:style>
  <w:style w:type="paragraph" w:styleId="6">
    <w:name w:val="footer"/>
    <w:basedOn w:val="1"/>
    <w:next w:val="5"/>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Default"/>
    <w:next w:val="1"/>
    <w:qFormat/>
    <w:uiPriority w:val="99"/>
    <w:pPr>
      <w:widowControl w:val="0"/>
      <w:jc w:val="both"/>
    </w:pPr>
    <w:rPr>
      <w:rFonts w:ascii="宋体" w:hAnsi="Times New Roman" w:eastAsia="宋体" w:cs="Times New Roman"/>
      <w:color w:val="000000"/>
      <w:sz w:val="22"/>
      <w:szCs w:val="22"/>
      <w:lang w:val="en-US" w:eastAsia="zh-CN" w:bidi="ar-SA"/>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80</Words>
  <Characters>456</Characters>
  <Lines>3</Lines>
  <Paragraphs>1</Paragraphs>
  <TotalTime>1</TotalTime>
  <ScaleCrop>false</ScaleCrop>
  <LinksUpToDate>false</LinksUpToDate>
  <CharactersWithSpaces>535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2024-05-28T09:00:00Z</dcterms:created>
  <dc:creator>Administrator</dc:creator>
  <cp:lastModifiedBy>蒋佩峰</cp:lastModifiedBy>
  <dcterms:modified xsi:type="dcterms:W3CDTF">2024-06-27T07:26:26Z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FF7622C295E549A2923CA618A613D2B2</vt:lpwstr>
  </property>
</Properties>
</file>