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附件</w:t>
      </w:r>
    </w:p>
    <w:p>
      <w:pPr>
        <w:outlineLvl w:val="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bookmarkStart w:id="0" w:name="_Toc4097_WPSOffice_Level1"/>
      <w:bookmarkStart w:id="1" w:name="_Toc11853"/>
      <w:bookmarkStart w:id="2" w:name="_Toc3651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附件1</w:t>
      </w:r>
      <w:bookmarkStart w:id="7" w:name="_GoBack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 供应商报名登记表</w:t>
      </w:r>
      <w:bookmarkEnd w:id="0"/>
      <w:bookmarkEnd w:id="1"/>
      <w:bookmarkEnd w:id="2"/>
      <w:bookmarkStart w:id="3" w:name="_Toc14423_WPSOffice_Level2"/>
    </w:p>
    <w:bookmarkEnd w:id="7"/>
    <w:p>
      <w:pPr>
        <w:jc w:val="center"/>
        <w:rPr>
          <w:rFonts w:hint="eastAsia" w:ascii="仿宋" w:hAnsi="仿宋" w:eastAsia="仿宋" w:cs="仿宋"/>
          <w:color w:val="auto"/>
          <w:spacing w:val="6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供应商报名登记表</w:t>
      </w:r>
      <w:bookmarkEnd w:id="3"/>
    </w:p>
    <w:p>
      <w:pPr>
        <w:pStyle w:val="10"/>
        <w:rPr>
          <w:rFonts w:hint="eastAsia" w:ascii="仿宋" w:hAnsi="仿宋" w:eastAsia="仿宋" w:cs="仿宋"/>
          <w:color w:val="auto"/>
          <w:spacing w:val="6"/>
          <w:highlight w:val="none"/>
        </w:rPr>
      </w:pPr>
    </w:p>
    <w:tbl>
      <w:tblPr>
        <w:tblStyle w:val="8"/>
        <w:tblW w:w="10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25"/>
        <w:gridCol w:w="3159"/>
        <w:gridCol w:w="2511"/>
        <w:gridCol w:w="2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  <w:t>项目名称</w:t>
            </w:r>
          </w:p>
        </w:tc>
        <w:tc>
          <w:tcPr>
            <w:tcW w:w="8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highlight w:val="none"/>
                <w:lang w:val="en-US" w:eastAsia="zh-CN"/>
              </w:rPr>
              <w:t>内江市第二人民医院能源审计服务采购项目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  <w:t>采购人</w:t>
            </w:r>
          </w:p>
        </w:tc>
        <w:tc>
          <w:tcPr>
            <w:tcW w:w="8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u w:val="none"/>
              </w:rPr>
              <w:t>内江市第二人民医院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  <w:t>供应商</w:t>
            </w:r>
            <w:r>
              <w:rPr>
                <w:rFonts w:hint="eastAsia" w:ascii="仿宋" w:hAnsi="仿宋" w:eastAsia="仿宋" w:cs="仿宋"/>
                <w:b/>
                <w:spacing w:val="-10"/>
                <w:sz w:val="24"/>
                <w:highlight w:val="none"/>
                <w:u w:val="none"/>
                <w:lang w:val="en-US" w:eastAsia="zh-CN"/>
              </w:rPr>
              <w:t>获取磋商文件</w:t>
            </w:r>
            <w:r>
              <w:rPr>
                <w:rFonts w:hint="eastAsia"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8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  <w:t>磋商响应文件递交截止时间</w:t>
            </w:r>
          </w:p>
        </w:tc>
        <w:tc>
          <w:tcPr>
            <w:tcW w:w="8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both"/>
              <w:textAlignment w:val="auto"/>
              <w:rPr>
                <w:rFonts w:ascii="仿宋" w:hAnsi="仿宋" w:eastAsia="仿宋" w:cs="仿宋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6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2" w:firstLineChars="200"/>
              <w:rPr>
                <w:rFonts w:ascii="仿宋" w:hAnsi="仿宋" w:eastAsia="仿宋" w:cs="仿宋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u w:val="none"/>
                <w:lang w:val="en-US" w:eastAsia="zh-CN"/>
              </w:rPr>
              <w:t>我单位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u w:val="none"/>
              </w:rPr>
              <w:t>已仔细阅读“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highlight w:val="none"/>
                <w:lang w:val="en-US" w:eastAsia="zh-CN"/>
              </w:rPr>
              <w:t>内江市第二人民医院能源审计服务采购项目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u w:val="none"/>
              </w:rPr>
              <w:t>”采购公告并认真核对相关资料,已确认相关资料完全领取完毕，无遗漏。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  <w:t>供应商法定名称</w:t>
            </w:r>
          </w:p>
        </w:tc>
        <w:tc>
          <w:tcPr>
            <w:tcW w:w="8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2880"/>
              <w:rPr>
                <w:rFonts w:ascii="仿宋" w:hAnsi="仿宋" w:eastAsia="仿宋" w:cs="仿宋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u w:val="none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  <w:t>经办人</w:t>
            </w:r>
          </w:p>
        </w:tc>
        <w:tc>
          <w:tcPr>
            <w:tcW w:w="8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  <w:t>经办人身份证号码</w:t>
            </w:r>
          </w:p>
        </w:tc>
        <w:tc>
          <w:tcPr>
            <w:tcW w:w="8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  <w:t>联系电话</w:t>
            </w:r>
          </w:p>
        </w:tc>
        <w:tc>
          <w:tcPr>
            <w:tcW w:w="3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u w:val="none"/>
              </w:rPr>
              <w:t>移动电话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u w:val="none"/>
              </w:rPr>
              <w:t>座机电话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u w:val="none"/>
              </w:rPr>
              <w:t>邮箱号码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  <w:t>供应商报名时间</w:t>
            </w:r>
          </w:p>
        </w:tc>
        <w:tc>
          <w:tcPr>
            <w:tcW w:w="8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1080"/>
              <w:rPr>
                <w:rFonts w:ascii="仿宋" w:hAnsi="仿宋" w:eastAsia="仿宋" w:cs="仿宋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u w:val="none"/>
              </w:rPr>
              <w:t>年    月    日 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highlight w:val="none"/>
                <w:u w:val="none"/>
              </w:rPr>
              <w:t>备注</w:t>
            </w:r>
          </w:p>
        </w:tc>
        <w:tc>
          <w:tcPr>
            <w:tcW w:w="8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482" w:firstLineChars="200"/>
              <w:rPr>
                <w:rFonts w:ascii="仿宋" w:hAnsi="仿宋" w:eastAsia="仿宋" w:cs="仿宋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u w:val="none"/>
              </w:rPr>
              <w:t>供应商在报名时登记的电话和传真必须真实有效，且从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highlight w:val="none"/>
              </w:rPr>
              <w:t>磋商文件获取时间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u w:val="none"/>
              </w:rPr>
              <w:t>起至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24"/>
                <w:highlight w:val="none"/>
              </w:rPr>
              <w:t>递交响应文件截止时间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u w:val="none"/>
              </w:rPr>
              <w:t>止（工作日每天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u w:val="none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u w:val="none"/>
                <w:lang w:val="en-US" w:eastAsia="zh-CN"/>
              </w:rPr>
              <w:t>30分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u w:val="none"/>
              </w:rPr>
              <w:t>至17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u w:val="none"/>
                <w:lang w:val="en-US" w:eastAsia="zh-CN"/>
              </w:rPr>
              <w:t>时00分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u w:val="none"/>
              </w:rPr>
              <w:t>）保持畅通。失去电话联络或无法送达书面传真，所造成的一切后果由供应商自行承担。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</w:pPr>
      <w:bookmarkStart w:id="4" w:name="_Toc19766"/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br w:type="page"/>
      </w:r>
    </w:p>
    <w:p>
      <w:pPr>
        <w:pStyle w:val="2"/>
        <w:outlineLvl w:val="0"/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</w:pPr>
      <w:bookmarkStart w:id="5" w:name="_Toc25113"/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附件2</w:t>
      </w:r>
      <w:bookmarkEnd w:id="4"/>
      <w:bookmarkStart w:id="6" w:name="_Toc14778"/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介绍信</w:t>
      </w:r>
      <w:bookmarkEnd w:id="5"/>
    </w:p>
    <w:p>
      <w:pPr>
        <w:pStyle w:val="2"/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</w:rPr>
      </w:pPr>
    </w:p>
    <w:p>
      <w:pPr>
        <w:pStyle w:val="2"/>
        <w:ind w:firstLine="4417" w:firstLineChars="1000"/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介绍信</w:t>
      </w:r>
      <w:bookmarkEnd w:id="6"/>
    </w:p>
    <w:p>
      <w:pPr>
        <w:pStyle w:val="3"/>
        <w:tabs>
          <w:tab w:val="left" w:pos="780"/>
        </w:tabs>
        <w:autoSpaceDE w:val="0"/>
        <w:autoSpaceDN w:val="0"/>
        <w:ind w:firstLine="0" w:firstLineChars="0"/>
        <w:jc w:val="left"/>
        <w:rPr>
          <w:rFonts w:hint="eastAsia" w:ascii="仿宋" w:hAnsi="仿宋" w:eastAsia="仿宋" w:cs="仿宋"/>
          <w:b/>
          <w:sz w:val="28"/>
          <w:highlight w:val="none"/>
        </w:rPr>
      </w:pPr>
    </w:p>
    <w:p>
      <w:pPr>
        <w:pStyle w:val="3"/>
        <w:tabs>
          <w:tab w:val="left" w:pos="780"/>
        </w:tabs>
        <w:autoSpaceDE w:val="0"/>
        <w:autoSpaceDN w:val="0"/>
        <w:ind w:firstLine="0" w:firstLineChars="0"/>
        <w:jc w:val="left"/>
        <w:rPr>
          <w:rFonts w:hint="eastAsia" w:ascii="仿宋" w:hAnsi="仿宋" w:eastAsia="仿宋" w:cs="仿宋"/>
          <w:spacing w:val="-3"/>
          <w:sz w:val="28"/>
          <w:highlight w:val="none"/>
        </w:rPr>
      </w:pPr>
      <w:r>
        <w:rPr>
          <w:rFonts w:hint="eastAsia" w:ascii="仿宋" w:hAnsi="仿宋" w:eastAsia="仿宋" w:cs="仿宋"/>
          <w:spacing w:val="-3"/>
          <w:sz w:val="28"/>
          <w:highlight w:val="none"/>
        </w:rPr>
        <w:t>内江市第二人民医院：</w:t>
      </w:r>
    </w:p>
    <w:p>
      <w:pPr>
        <w:pStyle w:val="3"/>
        <w:tabs>
          <w:tab w:val="left" w:pos="780"/>
        </w:tabs>
        <w:autoSpaceDE w:val="0"/>
        <w:autoSpaceDN w:val="0"/>
        <w:ind w:firstLine="560" w:firstLineChars="200"/>
        <w:jc w:val="left"/>
        <w:rPr>
          <w:rFonts w:hint="eastAsia" w:ascii="仿宋" w:hAnsi="仿宋" w:eastAsia="仿宋" w:cs="仿宋"/>
          <w:sz w:val="28"/>
          <w:highlight w:val="none"/>
        </w:rPr>
      </w:pPr>
      <w:r>
        <w:rPr>
          <w:rFonts w:hint="eastAsia" w:ascii="仿宋" w:hAnsi="仿宋" w:eastAsia="仿宋" w:cs="仿宋"/>
          <w:sz w:val="28"/>
          <w:highlight w:val="none"/>
        </w:rPr>
        <w:t>兹</w:t>
      </w:r>
      <w:r>
        <w:rPr>
          <w:rFonts w:hint="eastAsia" w:ascii="仿宋" w:hAnsi="仿宋" w:eastAsia="仿宋" w:cs="仿宋"/>
          <w:spacing w:val="-3"/>
          <w:sz w:val="28"/>
          <w:highlight w:val="none"/>
        </w:rPr>
        <w:t>介</w:t>
      </w:r>
      <w:r>
        <w:rPr>
          <w:rFonts w:hint="eastAsia" w:ascii="仿宋" w:hAnsi="仿宋" w:eastAsia="仿宋" w:cs="仿宋"/>
          <w:sz w:val="28"/>
          <w:highlight w:val="none"/>
        </w:rPr>
        <w:t>绍我</w:t>
      </w:r>
      <w:r>
        <w:rPr>
          <w:rFonts w:hint="eastAsia" w:ascii="仿宋" w:hAnsi="仿宋" w:eastAsia="仿宋" w:cs="仿宋"/>
          <w:spacing w:val="-3"/>
          <w:sz w:val="28"/>
          <w:highlight w:val="none"/>
        </w:rPr>
        <w:t>公</w:t>
      </w:r>
      <w:r>
        <w:rPr>
          <w:rFonts w:hint="eastAsia" w:ascii="仿宋" w:hAnsi="仿宋" w:eastAsia="仿宋" w:cs="仿宋"/>
          <w:sz w:val="28"/>
          <w:highlight w:val="none"/>
        </w:rPr>
        <w:t>司</w:t>
      </w:r>
      <w:r>
        <w:rPr>
          <w:rFonts w:hint="eastAsia" w:ascii="仿宋" w:hAnsi="仿宋" w:eastAsia="仿宋" w:cs="仿宋"/>
          <w:sz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highlight w:val="none"/>
          <w:u w:val="single"/>
        </w:rPr>
        <w:t>（</w:t>
      </w:r>
      <w:r>
        <w:rPr>
          <w:rFonts w:hint="eastAsia" w:ascii="仿宋" w:hAnsi="仿宋" w:eastAsia="仿宋" w:cs="仿宋"/>
          <w:spacing w:val="-3"/>
          <w:sz w:val="28"/>
          <w:highlight w:val="none"/>
          <w:u w:val="single"/>
        </w:rPr>
        <w:t>身</w:t>
      </w:r>
      <w:r>
        <w:rPr>
          <w:rFonts w:hint="eastAsia" w:ascii="仿宋" w:hAnsi="仿宋" w:eastAsia="仿宋" w:cs="仿宋"/>
          <w:sz w:val="28"/>
          <w:highlight w:val="none"/>
          <w:u w:val="single"/>
        </w:rPr>
        <w:t>份证</w:t>
      </w:r>
      <w:r>
        <w:rPr>
          <w:rFonts w:hint="eastAsia" w:ascii="仿宋" w:hAnsi="仿宋" w:eastAsia="仿宋" w:cs="仿宋"/>
          <w:spacing w:val="-3"/>
          <w:sz w:val="28"/>
          <w:highlight w:val="none"/>
          <w:u w:val="single"/>
        </w:rPr>
        <w:t>号</w:t>
      </w:r>
      <w:r>
        <w:rPr>
          <w:rFonts w:hint="eastAsia" w:ascii="仿宋" w:hAnsi="仿宋" w:eastAsia="仿宋" w:cs="仿宋"/>
          <w:sz w:val="28"/>
          <w:highlight w:val="none"/>
          <w:u w:val="single"/>
        </w:rPr>
        <w:t>：</w:t>
      </w:r>
      <w:r>
        <w:rPr>
          <w:rFonts w:hint="eastAsia" w:ascii="仿宋" w:hAnsi="仿宋" w:eastAsia="仿宋" w:cs="仿宋"/>
          <w:sz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8"/>
          <w:highlight w:val="none"/>
          <w:u w:val="single"/>
        </w:rPr>
        <w:t>）</w:t>
      </w:r>
      <w:r>
        <w:rPr>
          <w:rFonts w:hint="eastAsia" w:ascii="仿宋" w:hAnsi="仿宋" w:eastAsia="仿宋" w:cs="仿宋"/>
          <w:spacing w:val="-9"/>
          <w:sz w:val="28"/>
          <w:highlight w:val="none"/>
        </w:rPr>
        <w:t>，</w:t>
      </w:r>
      <w:r>
        <w:rPr>
          <w:rFonts w:hint="eastAsia" w:ascii="仿宋" w:hAnsi="仿宋" w:eastAsia="仿宋" w:cs="仿宋"/>
          <w:sz w:val="28"/>
          <w:highlight w:val="none"/>
        </w:rPr>
        <w:t>前</w:t>
      </w:r>
      <w:r>
        <w:rPr>
          <w:rFonts w:hint="eastAsia" w:ascii="仿宋" w:hAnsi="仿宋" w:eastAsia="仿宋" w:cs="仿宋"/>
          <w:spacing w:val="-3"/>
          <w:sz w:val="28"/>
          <w:highlight w:val="none"/>
        </w:rPr>
        <w:t>往</w:t>
      </w:r>
      <w:r>
        <w:rPr>
          <w:rFonts w:hint="eastAsia" w:ascii="仿宋" w:hAnsi="仿宋" w:eastAsia="仿宋" w:cs="仿宋"/>
          <w:sz w:val="28"/>
          <w:highlight w:val="none"/>
        </w:rPr>
        <w:t>你处</w:t>
      </w:r>
      <w:r>
        <w:rPr>
          <w:rFonts w:hint="eastAsia" w:ascii="仿宋" w:hAnsi="仿宋" w:eastAsia="仿宋" w:cs="仿宋"/>
          <w:spacing w:val="-3"/>
          <w:sz w:val="28"/>
          <w:highlight w:val="none"/>
        </w:rPr>
        <w:t>办</w:t>
      </w:r>
      <w:r>
        <w:rPr>
          <w:rFonts w:hint="eastAsia" w:ascii="仿宋" w:hAnsi="仿宋" w:eastAsia="仿宋" w:cs="仿宋"/>
          <w:sz w:val="28"/>
          <w:highlight w:val="none"/>
        </w:rPr>
        <w:t>理</w:t>
      </w:r>
      <w:r>
        <w:rPr>
          <w:rFonts w:hint="eastAsia" w:ascii="仿宋" w:hAnsi="仿宋" w:eastAsia="仿宋" w:cs="仿宋"/>
          <w:sz w:val="28"/>
          <w:highlight w:val="none"/>
          <w:u w:val="single"/>
        </w:rPr>
        <w:tab/>
      </w:r>
      <w:r>
        <w:rPr>
          <w:rFonts w:hint="eastAsia" w:ascii="仿宋" w:hAnsi="仿宋" w:eastAsia="仿宋" w:cs="仿宋"/>
          <w:sz w:val="28"/>
          <w:highlight w:val="none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highlight w:val="none"/>
          <w:u w:val="single"/>
          <w:lang w:val="en-US" w:eastAsia="zh-CN"/>
        </w:rPr>
        <w:t>项目名称</w:t>
      </w:r>
      <w:r>
        <w:rPr>
          <w:rFonts w:hint="eastAsia" w:ascii="仿宋" w:hAnsi="仿宋" w:eastAsia="仿宋" w:cs="仿宋"/>
          <w:sz w:val="28"/>
          <w:highlight w:val="none"/>
          <w:u w:val="single"/>
          <w:lang w:eastAsia="zh-CN"/>
        </w:rPr>
        <w:t>）</w:t>
      </w:r>
      <w:r>
        <w:rPr>
          <w:rFonts w:hint="eastAsia" w:ascii="仿宋" w:hAnsi="仿宋" w:eastAsia="仿宋" w:cs="仿宋"/>
          <w:spacing w:val="-3"/>
          <w:sz w:val="28"/>
          <w:highlight w:val="none"/>
        </w:rPr>
        <w:t>的</w:t>
      </w:r>
      <w:r>
        <w:rPr>
          <w:rFonts w:hint="eastAsia" w:ascii="仿宋" w:hAnsi="仿宋" w:eastAsia="仿宋" w:cs="仿宋"/>
          <w:spacing w:val="-3"/>
          <w:sz w:val="28"/>
          <w:highlight w:val="none"/>
          <w:lang w:val="en-US" w:eastAsia="zh-CN"/>
        </w:rPr>
        <w:t>磋商文件获取等</w:t>
      </w:r>
      <w:r>
        <w:rPr>
          <w:rFonts w:hint="eastAsia" w:ascii="仿宋" w:hAnsi="仿宋" w:eastAsia="仿宋" w:cs="仿宋"/>
          <w:spacing w:val="-3"/>
          <w:sz w:val="28"/>
          <w:highlight w:val="none"/>
        </w:rPr>
        <w:t>事</w:t>
      </w:r>
      <w:r>
        <w:rPr>
          <w:rFonts w:hint="eastAsia" w:ascii="仿宋" w:hAnsi="仿宋" w:eastAsia="仿宋" w:cs="仿宋"/>
          <w:sz w:val="28"/>
          <w:highlight w:val="none"/>
        </w:rPr>
        <w:t>宜，</w:t>
      </w:r>
      <w:r>
        <w:rPr>
          <w:rFonts w:hint="eastAsia" w:ascii="仿宋" w:hAnsi="仿宋" w:eastAsia="仿宋" w:cs="仿宋"/>
          <w:spacing w:val="-3"/>
          <w:sz w:val="28"/>
          <w:highlight w:val="none"/>
        </w:rPr>
        <w:t>请</w:t>
      </w:r>
      <w:r>
        <w:rPr>
          <w:rFonts w:hint="eastAsia" w:ascii="仿宋" w:hAnsi="仿宋" w:eastAsia="仿宋" w:cs="仿宋"/>
          <w:sz w:val="28"/>
          <w:highlight w:val="none"/>
        </w:rPr>
        <w:t>予接</w:t>
      </w:r>
      <w:r>
        <w:rPr>
          <w:rFonts w:hint="eastAsia" w:ascii="仿宋" w:hAnsi="仿宋" w:eastAsia="仿宋" w:cs="仿宋"/>
          <w:spacing w:val="-3"/>
          <w:sz w:val="28"/>
          <w:highlight w:val="none"/>
        </w:rPr>
        <w:t>洽</w:t>
      </w:r>
      <w:r>
        <w:rPr>
          <w:rFonts w:hint="eastAsia" w:ascii="仿宋" w:hAnsi="仿宋" w:eastAsia="仿宋" w:cs="仿宋"/>
          <w:sz w:val="28"/>
          <w:highlight w:val="none"/>
        </w:rPr>
        <w:t>！</w:t>
      </w:r>
    </w:p>
    <w:p>
      <w:pPr>
        <w:pStyle w:val="3"/>
        <w:tabs>
          <w:tab w:val="left" w:pos="780"/>
        </w:tabs>
        <w:autoSpaceDE w:val="0"/>
        <w:autoSpaceDN w:val="0"/>
        <w:ind w:left="210" w:leftChars="100" w:firstLine="0" w:firstLineChars="0"/>
        <w:rPr>
          <w:rFonts w:hint="eastAsia" w:ascii="仿宋" w:hAnsi="仿宋" w:eastAsia="仿宋" w:cs="仿宋"/>
          <w:sz w:val="28"/>
          <w:highlight w:val="none"/>
        </w:rPr>
      </w:pPr>
    </w:p>
    <w:p>
      <w:pPr>
        <w:pStyle w:val="3"/>
        <w:tabs>
          <w:tab w:val="left" w:pos="780"/>
        </w:tabs>
        <w:autoSpaceDE w:val="0"/>
        <w:autoSpaceDN w:val="0"/>
        <w:ind w:firstLine="270"/>
        <w:rPr>
          <w:rFonts w:hint="eastAsia" w:ascii="仿宋" w:hAnsi="仿宋" w:eastAsia="仿宋" w:cs="仿宋"/>
          <w:sz w:val="28"/>
          <w:highlight w:val="none"/>
        </w:rPr>
      </w:pPr>
      <w:r>
        <w:rPr>
          <w:rFonts w:hint="eastAsia" w:ascii="仿宋" w:hAnsi="仿宋" w:eastAsia="仿宋" w:cs="仿宋"/>
          <w:spacing w:val="-5"/>
          <w:sz w:val="28"/>
          <w:highlight w:val="none"/>
        </w:rPr>
        <w:t>公司地址：</w:t>
      </w:r>
    </w:p>
    <w:p>
      <w:pPr>
        <w:pStyle w:val="3"/>
        <w:tabs>
          <w:tab w:val="left" w:pos="780"/>
        </w:tabs>
        <w:ind w:firstLine="276"/>
        <w:rPr>
          <w:rFonts w:hint="eastAsia" w:ascii="仿宋" w:hAnsi="仿宋" w:eastAsia="仿宋" w:cs="仿宋"/>
          <w:spacing w:val="-2"/>
          <w:sz w:val="28"/>
          <w:highlight w:val="none"/>
        </w:rPr>
      </w:pPr>
      <w:r>
        <w:rPr>
          <w:rFonts w:hint="eastAsia" w:ascii="仿宋" w:hAnsi="仿宋" w:eastAsia="仿宋" w:cs="仿宋"/>
          <w:spacing w:val="-2"/>
          <w:sz w:val="28"/>
          <w:highlight w:val="none"/>
        </w:rPr>
        <w:t>联系人：</w:t>
      </w:r>
    </w:p>
    <w:p>
      <w:pPr>
        <w:pStyle w:val="3"/>
        <w:tabs>
          <w:tab w:val="left" w:pos="780"/>
        </w:tabs>
        <w:rPr>
          <w:rFonts w:hint="eastAsia" w:ascii="仿宋" w:hAnsi="仿宋" w:eastAsia="仿宋" w:cs="仿宋"/>
          <w:spacing w:val="-5"/>
          <w:sz w:val="28"/>
          <w:highlight w:val="none"/>
        </w:rPr>
      </w:pPr>
      <w:r>
        <w:rPr>
          <w:rFonts w:hint="eastAsia" w:ascii="仿宋" w:hAnsi="仿宋" w:eastAsia="仿宋" w:cs="仿宋"/>
          <w:spacing w:val="-5"/>
          <w:sz w:val="28"/>
          <w:highlight w:val="none"/>
        </w:rPr>
        <w:t>联系方式：</w:t>
      </w:r>
    </w:p>
    <w:p>
      <w:pPr>
        <w:pStyle w:val="3"/>
        <w:tabs>
          <w:tab w:val="left" w:pos="780"/>
        </w:tabs>
        <w:ind w:left="0" w:leftChars="0" w:firstLine="0" w:firstLineChars="0"/>
        <w:rPr>
          <w:rFonts w:hint="eastAsia" w:ascii="仿宋" w:hAnsi="仿宋" w:eastAsia="仿宋" w:cs="仿宋"/>
          <w:spacing w:val="-5"/>
          <w:sz w:val="28"/>
          <w:highlight w:val="none"/>
        </w:rPr>
      </w:pPr>
    </w:p>
    <w:p>
      <w:pPr>
        <w:pStyle w:val="3"/>
        <w:tabs>
          <w:tab w:val="left" w:pos="780"/>
        </w:tabs>
        <w:ind w:left="210" w:leftChars="100" w:firstLine="0" w:firstLineChars="0"/>
        <w:jc w:val="center"/>
        <w:rPr>
          <w:rFonts w:hint="eastAsia" w:ascii="仿宋" w:hAnsi="仿宋" w:eastAsia="仿宋" w:cs="仿宋"/>
          <w:sz w:val="28"/>
          <w:highlight w:val="none"/>
        </w:rPr>
      </w:pPr>
      <w:r>
        <w:rPr>
          <w:rFonts w:hint="eastAsia" w:ascii="仿宋" w:hAnsi="仿宋" w:eastAsia="仿宋" w:cs="仿宋"/>
          <w:sz w:val="28"/>
          <w:highlight w:val="none"/>
        </w:rPr>
        <w:t xml:space="preserve">  公司名称（加盖</w:t>
      </w:r>
      <w:r>
        <w:rPr>
          <w:rFonts w:hint="eastAsia" w:ascii="仿宋" w:hAnsi="仿宋" w:eastAsia="仿宋" w:cs="仿宋"/>
          <w:sz w:val="28"/>
          <w:highlight w:val="none"/>
          <w:lang w:val="en-US" w:eastAsia="zh-CN"/>
        </w:rPr>
        <w:t>公</w:t>
      </w:r>
      <w:r>
        <w:rPr>
          <w:rFonts w:hint="eastAsia" w:ascii="仿宋" w:hAnsi="仿宋" w:eastAsia="仿宋" w:cs="仿宋"/>
          <w:sz w:val="28"/>
          <w:highlight w:val="none"/>
        </w:rPr>
        <w:t>章）：</w:t>
      </w:r>
    </w:p>
    <w:p>
      <w:pPr>
        <w:pStyle w:val="3"/>
        <w:tabs>
          <w:tab w:val="left" w:pos="780"/>
        </w:tabs>
        <w:ind w:left="210" w:leftChars="100" w:firstLine="0" w:firstLineChars="0"/>
        <w:jc w:val="left"/>
        <w:rPr>
          <w:rFonts w:hint="eastAsia" w:ascii="仿宋" w:hAnsi="仿宋" w:eastAsia="仿宋" w:cs="仿宋"/>
          <w:sz w:val="28"/>
          <w:highlight w:val="none"/>
        </w:rPr>
      </w:pPr>
      <w:r>
        <w:rPr>
          <w:rFonts w:hint="eastAsia" w:ascii="仿宋" w:hAnsi="仿宋" w:eastAsia="仿宋" w:cs="仿宋"/>
          <w:sz w:val="28"/>
          <w:highlight w:val="none"/>
        </w:rPr>
        <w:t xml:space="preserve">        </w:t>
      </w:r>
      <w:r>
        <w:rPr>
          <w:rFonts w:hint="eastAsia" w:ascii="仿宋" w:hAnsi="仿宋" w:eastAsia="仿宋" w:cs="仿宋"/>
          <w:sz w:val="28"/>
          <w:highlight w:val="non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highlight w:val="none"/>
        </w:rPr>
        <w:t xml:space="preserve">月 </w:t>
      </w:r>
      <w:r>
        <w:rPr>
          <w:rFonts w:hint="eastAsia" w:ascii="仿宋" w:hAnsi="仿宋" w:eastAsia="仿宋" w:cs="仿宋"/>
          <w:sz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highlight w:val="none"/>
        </w:rPr>
        <w:t xml:space="preserve"> 日</w:t>
      </w:r>
    </w:p>
    <w:p>
      <w:pPr>
        <w:pStyle w:val="11"/>
        <w:spacing w:beforeLines="0" w:afterLines="0" w:line="240" w:lineRule="auto"/>
        <w:ind w:left="0" w:leftChars="0" w:firstLine="0" w:firstLineChars="0"/>
        <w:rPr>
          <w:rFonts w:hint="eastAsia" w:ascii="仿宋" w:hAnsi="仿宋" w:eastAsia="仿宋" w:cs="仿宋"/>
          <w:spacing w:val="6"/>
          <w:sz w:val="24"/>
          <w:highlight w:val="none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</w:p>
    <w:p>
      <w:pPr>
        <w:ind w:firstLine="480" w:firstLineChars="200"/>
        <w:rPr>
          <w:rFonts w:hint="eastAsia" w:ascii="仿宋" w:hAnsi="仿宋" w:eastAsia="仿宋" w:cs="仿宋"/>
          <w:bCs/>
          <w:sz w:val="24"/>
          <w:highlight w:val="none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9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5">
    <w:name w:val="Plain Text"/>
    <w:basedOn w:val="1"/>
    <w:next w:val="1"/>
    <w:qFormat/>
    <w:uiPriority w:val="0"/>
    <w:rPr>
      <w:rFonts w:ascii="宋体" w:hAnsi="Courier New"/>
      <w:szCs w:val="22"/>
    </w:rPr>
  </w:style>
  <w:style w:type="paragraph" w:styleId="6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Default"/>
    <w:next w:val="1"/>
    <w:qFormat/>
    <w:uiPriority w:val="99"/>
    <w:pPr>
      <w:widowControl w:val="0"/>
      <w:jc w:val="both"/>
    </w:pPr>
    <w:rPr>
      <w:rFonts w:ascii="宋体" w:hAnsi="Times New Roman" w:eastAsia="宋体" w:cs="Times New Roman"/>
      <w:color w:val="000000"/>
      <w:sz w:val="22"/>
      <w:szCs w:val="22"/>
      <w:lang w:val="en-US" w:eastAsia="zh-CN" w:bidi="ar-SA"/>
    </w:rPr>
  </w:style>
  <w:style w:type="paragraph" w:customStyle="1" w:styleId="11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2024-05-28T09:00:21Z</dcterms:created>
  <dc:creator>Administrator</dc:creator>
  <cp:lastModifiedBy>陈春旭</cp:lastModifiedBy>
  <dcterms:modified xsi:type="dcterms:W3CDTF">2024-05-28T09:00:30Z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FF7622C295E549A2923CA618A613D2B2</vt:lpwstr>
  </property>
</Properties>
</file>