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bidi w:val="0"/>
        <w:spacing w:line="360" w:lineRule="auto"/>
        <w:jc w:val="center"/>
        <w:outlineLvl w:val="0"/>
        <w:rPr>
          <w:rFonts w:ascii="仿宋" w:hAnsi="仿宋" w:eastAsia="仿宋" w:cs="仿宋"/>
          <w:b/>
          <w:bCs/>
          <w:sz w:val="44"/>
          <w:szCs w:val="44"/>
        </w:rPr>
      </w:pPr>
      <w:bookmarkStart w:id="0" w:name="_Toc273"/>
      <w:bookmarkStart w:id="1" w:name="_Toc12328"/>
      <w:bookmarkStart w:id="2" w:name="_Toc29679"/>
      <w:bookmarkStart w:id="3" w:name="_Toc24086"/>
      <w:r>
        <w:rPr>
          <w:rFonts w:hint="eastAsia" w:ascii="仿宋" w:hAnsi="仿宋" w:eastAsia="仿宋" w:cs="仿宋"/>
          <w:b/>
          <w:bCs/>
          <w:sz w:val="44"/>
          <w:szCs w:val="44"/>
        </w:rPr>
        <w:t>内江市第二人民医院智慧后勤实施方案</w:t>
      </w:r>
      <w:bookmarkEnd w:id="0"/>
      <w:bookmarkEnd w:id="1"/>
      <w:bookmarkEnd w:id="2"/>
      <w:bookmarkEnd w:id="3"/>
    </w:p>
    <w:p>
      <w:pPr>
        <w:kinsoku/>
        <w:wordWrap/>
        <w:overflowPunct/>
        <w:topLinePunct w:val="0"/>
        <w:bidi w:val="0"/>
        <w:spacing w:line="360" w:lineRule="auto"/>
        <w:jc w:val="center"/>
        <w:rPr>
          <w:rFonts w:ascii="仿宋" w:hAnsi="仿宋" w:eastAsia="仿宋" w:cs="仿宋"/>
          <w:b/>
          <w:bCs/>
          <w:sz w:val="32"/>
          <w:szCs w:val="32"/>
        </w:rPr>
      </w:pPr>
    </w:p>
    <w:p>
      <w:pPr>
        <w:kinsoku/>
        <w:wordWrap/>
        <w:overflowPunct/>
        <w:topLinePunct w:val="0"/>
        <w:bidi w:val="0"/>
        <w:spacing w:line="360" w:lineRule="auto"/>
        <w:jc w:val="center"/>
        <w:rPr>
          <w:rFonts w:ascii="仿宋" w:hAnsi="仿宋" w:eastAsia="仿宋" w:cs="仿宋"/>
          <w:b/>
          <w:bCs/>
          <w:sz w:val="32"/>
          <w:szCs w:val="32"/>
        </w:rPr>
      </w:pPr>
    </w:p>
    <w:p>
      <w:pPr>
        <w:kinsoku/>
        <w:wordWrap/>
        <w:overflowPunct/>
        <w:topLinePunct w:val="0"/>
        <w:bidi w:val="0"/>
        <w:spacing w:line="360" w:lineRule="auto"/>
        <w:jc w:val="center"/>
        <w:rPr>
          <w:rFonts w:ascii="仿宋" w:hAnsi="仿宋" w:eastAsia="仿宋" w:cs="仿宋"/>
          <w:b/>
          <w:bCs/>
          <w:sz w:val="32"/>
          <w:szCs w:val="32"/>
        </w:rPr>
      </w:pPr>
    </w:p>
    <w:p>
      <w:pPr>
        <w:kinsoku/>
        <w:wordWrap/>
        <w:overflowPunct/>
        <w:topLinePunct w:val="0"/>
        <w:bidi w:val="0"/>
        <w:spacing w:line="360" w:lineRule="auto"/>
        <w:rPr>
          <w:rFonts w:ascii="仿宋" w:hAnsi="仿宋" w:eastAsia="仿宋" w:cs="仿宋"/>
          <w:b/>
          <w:bCs/>
          <w:sz w:val="32"/>
          <w:szCs w:val="32"/>
        </w:rPr>
      </w:pPr>
    </w:p>
    <w:p>
      <w:pPr>
        <w:kinsoku/>
        <w:wordWrap/>
        <w:overflowPunct/>
        <w:topLinePunct w:val="0"/>
        <w:bidi w:val="0"/>
        <w:spacing w:line="360" w:lineRule="auto"/>
        <w:jc w:val="center"/>
        <w:rPr>
          <w:rFonts w:ascii="仿宋" w:hAnsi="仿宋" w:eastAsia="仿宋" w:cs="仿宋"/>
          <w:b/>
          <w:bCs/>
          <w:sz w:val="32"/>
          <w:szCs w:val="32"/>
        </w:rPr>
      </w:pPr>
    </w:p>
    <w:p>
      <w:pPr>
        <w:kinsoku/>
        <w:wordWrap/>
        <w:overflowPunct/>
        <w:topLinePunct w:val="0"/>
        <w:bidi w:val="0"/>
        <w:spacing w:line="360" w:lineRule="auto"/>
        <w:jc w:val="center"/>
        <w:rPr>
          <w:rFonts w:ascii="仿宋" w:hAnsi="仿宋" w:eastAsia="仿宋" w:cs="仿宋"/>
          <w:b/>
          <w:bCs/>
          <w:sz w:val="32"/>
          <w:szCs w:val="32"/>
        </w:rPr>
      </w:pPr>
    </w:p>
    <w:p>
      <w:pPr>
        <w:kinsoku/>
        <w:wordWrap/>
        <w:overflowPunct/>
        <w:topLinePunct w:val="0"/>
        <w:bidi w:val="0"/>
        <w:spacing w:line="360" w:lineRule="auto"/>
        <w:jc w:val="center"/>
        <w:outlineLvl w:val="0"/>
        <w:rPr>
          <w:rFonts w:ascii="微软雅黑" w:hAnsi="微软雅黑" w:eastAsia="微软雅黑" w:cs="微软雅黑"/>
          <w:b/>
          <w:bCs/>
          <w:sz w:val="56"/>
          <w:szCs w:val="56"/>
        </w:rPr>
      </w:pPr>
      <w:bookmarkStart w:id="4" w:name="_Toc4985"/>
      <w:bookmarkStart w:id="5" w:name="_Toc4819"/>
      <w:bookmarkStart w:id="6" w:name="_Toc19636"/>
      <w:bookmarkStart w:id="7" w:name="_Toc3785"/>
      <w:r>
        <w:rPr>
          <w:rFonts w:hint="eastAsia" w:ascii="微软雅黑" w:hAnsi="微软雅黑" w:eastAsia="微软雅黑" w:cs="微软雅黑"/>
          <w:b/>
          <w:bCs/>
          <w:sz w:val="56"/>
          <w:szCs w:val="56"/>
        </w:rPr>
        <w:t>征</w:t>
      </w:r>
      <w:bookmarkEnd w:id="4"/>
      <w:bookmarkEnd w:id="5"/>
      <w:bookmarkEnd w:id="6"/>
      <w:bookmarkEnd w:id="7"/>
    </w:p>
    <w:p>
      <w:pPr>
        <w:kinsoku/>
        <w:wordWrap/>
        <w:overflowPunct/>
        <w:topLinePunct w:val="0"/>
        <w:bidi w:val="0"/>
        <w:spacing w:line="360" w:lineRule="auto"/>
        <w:jc w:val="center"/>
        <w:outlineLvl w:val="0"/>
        <w:rPr>
          <w:rFonts w:ascii="微软雅黑" w:hAnsi="微软雅黑" w:eastAsia="微软雅黑" w:cs="微软雅黑"/>
          <w:b/>
          <w:bCs/>
          <w:sz w:val="56"/>
          <w:szCs w:val="56"/>
        </w:rPr>
      </w:pPr>
      <w:bookmarkStart w:id="8" w:name="_Toc13150"/>
      <w:bookmarkStart w:id="9" w:name="_Toc4061"/>
      <w:bookmarkStart w:id="10" w:name="_Toc19413"/>
      <w:bookmarkStart w:id="11" w:name="_Toc9996"/>
      <w:r>
        <w:rPr>
          <w:rFonts w:hint="eastAsia" w:ascii="微软雅黑" w:hAnsi="微软雅黑" w:eastAsia="微软雅黑" w:cs="微软雅黑"/>
          <w:b/>
          <w:bCs/>
          <w:sz w:val="56"/>
          <w:szCs w:val="56"/>
        </w:rPr>
        <w:t>集</w:t>
      </w:r>
      <w:bookmarkEnd w:id="8"/>
      <w:bookmarkEnd w:id="9"/>
      <w:bookmarkEnd w:id="10"/>
      <w:bookmarkEnd w:id="11"/>
    </w:p>
    <w:p>
      <w:pPr>
        <w:kinsoku/>
        <w:wordWrap/>
        <w:overflowPunct/>
        <w:topLinePunct w:val="0"/>
        <w:bidi w:val="0"/>
        <w:spacing w:line="360" w:lineRule="auto"/>
        <w:jc w:val="center"/>
        <w:outlineLvl w:val="0"/>
        <w:rPr>
          <w:rFonts w:ascii="微软雅黑" w:hAnsi="微软雅黑" w:eastAsia="微软雅黑" w:cs="微软雅黑"/>
          <w:b/>
          <w:bCs/>
          <w:sz w:val="56"/>
          <w:szCs w:val="56"/>
        </w:rPr>
      </w:pPr>
      <w:bookmarkStart w:id="12" w:name="_Toc2908"/>
      <w:bookmarkStart w:id="13" w:name="_Toc24845"/>
      <w:bookmarkStart w:id="14" w:name="_Toc20628"/>
      <w:bookmarkStart w:id="15" w:name="_Toc28036"/>
      <w:r>
        <w:rPr>
          <w:rFonts w:hint="eastAsia" w:ascii="微软雅黑" w:hAnsi="微软雅黑" w:eastAsia="微软雅黑" w:cs="微软雅黑"/>
          <w:b/>
          <w:bCs/>
          <w:sz w:val="56"/>
          <w:szCs w:val="56"/>
        </w:rPr>
        <w:t>文</w:t>
      </w:r>
      <w:bookmarkEnd w:id="12"/>
      <w:bookmarkEnd w:id="13"/>
      <w:bookmarkEnd w:id="14"/>
      <w:bookmarkEnd w:id="15"/>
    </w:p>
    <w:p>
      <w:pPr>
        <w:kinsoku/>
        <w:wordWrap/>
        <w:overflowPunct/>
        <w:topLinePunct w:val="0"/>
        <w:bidi w:val="0"/>
        <w:spacing w:line="360" w:lineRule="auto"/>
        <w:jc w:val="center"/>
        <w:outlineLvl w:val="0"/>
        <w:rPr>
          <w:rFonts w:ascii="微软雅黑" w:hAnsi="微软雅黑" w:eastAsia="微软雅黑" w:cs="微软雅黑"/>
          <w:b/>
          <w:bCs/>
          <w:sz w:val="56"/>
          <w:szCs w:val="56"/>
        </w:rPr>
      </w:pPr>
      <w:bookmarkStart w:id="16" w:name="_Toc31399"/>
      <w:bookmarkStart w:id="17" w:name="_Toc21576"/>
      <w:bookmarkStart w:id="18" w:name="_Toc4756"/>
      <w:bookmarkStart w:id="19" w:name="_Toc21505"/>
      <w:r>
        <w:rPr>
          <w:rFonts w:hint="eastAsia" w:ascii="微软雅黑" w:hAnsi="微软雅黑" w:eastAsia="微软雅黑" w:cs="微软雅黑"/>
          <w:b/>
          <w:bCs/>
          <w:sz w:val="56"/>
          <w:szCs w:val="56"/>
        </w:rPr>
        <w:t>件</w:t>
      </w:r>
      <w:bookmarkEnd w:id="16"/>
      <w:bookmarkEnd w:id="17"/>
      <w:bookmarkEnd w:id="18"/>
      <w:bookmarkEnd w:id="19"/>
    </w:p>
    <w:p>
      <w:pPr>
        <w:kinsoku/>
        <w:wordWrap/>
        <w:overflowPunct/>
        <w:topLinePunct w:val="0"/>
        <w:bidi w:val="0"/>
        <w:spacing w:line="360" w:lineRule="auto"/>
        <w:jc w:val="center"/>
        <w:rPr>
          <w:rFonts w:ascii="仿宋" w:hAnsi="仿宋" w:eastAsia="仿宋" w:cs="仿宋"/>
          <w:b/>
          <w:bCs/>
          <w:sz w:val="52"/>
          <w:szCs w:val="52"/>
        </w:rPr>
      </w:pPr>
    </w:p>
    <w:p>
      <w:pPr>
        <w:kinsoku/>
        <w:wordWrap/>
        <w:overflowPunct/>
        <w:topLinePunct w:val="0"/>
        <w:bidi w:val="0"/>
        <w:spacing w:line="360" w:lineRule="auto"/>
        <w:rPr>
          <w:rFonts w:ascii="仿宋" w:hAnsi="仿宋" w:eastAsia="仿宋" w:cs="仿宋"/>
          <w:b/>
          <w:bCs/>
          <w:sz w:val="52"/>
          <w:szCs w:val="52"/>
        </w:rPr>
      </w:pPr>
    </w:p>
    <w:p>
      <w:pPr>
        <w:kinsoku/>
        <w:wordWrap/>
        <w:overflowPunct/>
        <w:topLinePunct w:val="0"/>
        <w:bidi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内江市第二人民医院</w:t>
      </w:r>
    </w:p>
    <w:p>
      <w:pPr>
        <w:kinsoku/>
        <w:wordWrap/>
        <w:overflowPunct/>
        <w:topLinePunct w:val="0"/>
        <w:bidi w:val="0"/>
        <w:spacing w:line="360" w:lineRule="auto"/>
        <w:jc w:val="center"/>
        <w:rPr>
          <w:rFonts w:ascii="仿宋" w:hAnsi="仿宋" w:eastAsia="仿宋" w:cs="仿宋"/>
          <w:b/>
          <w:bCs/>
          <w:sz w:val="32"/>
          <w:szCs w:val="32"/>
        </w:rPr>
      </w:pPr>
      <w:r>
        <w:rPr>
          <w:rFonts w:ascii="仿宋" w:hAnsi="仿宋" w:eastAsia="仿宋" w:cs="仿宋"/>
          <w:b/>
          <w:bCs/>
          <w:sz w:val="32"/>
          <w:szCs w:val="32"/>
        </w:rPr>
        <w:t>二○二四年</w:t>
      </w:r>
      <w:r>
        <w:rPr>
          <w:rFonts w:hint="eastAsia" w:ascii="仿宋" w:hAnsi="仿宋" w:eastAsia="仿宋" w:cs="仿宋"/>
          <w:b/>
          <w:bCs/>
          <w:sz w:val="32"/>
          <w:szCs w:val="32"/>
          <w:lang w:val="en-US" w:eastAsia="zh-CN"/>
        </w:rPr>
        <w:t>五</w:t>
      </w:r>
      <w:r>
        <w:rPr>
          <w:rFonts w:ascii="仿宋" w:hAnsi="仿宋" w:eastAsia="仿宋" w:cs="仿宋"/>
          <w:b/>
          <w:bCs/>
          <w:sz w:val="32"/>
          <w:szCs w:val="32"/>
        </w:rPr>
        <w:t>月</w:t>
      </w:r>
    </w:p>
    <w:p>
      <w:pPr>
        <w:kinsoku/>
        <w:wordWrap/>
        <w:overflowPunct/>
        <w:topLinePunct w:val="0"/>
        <w:bidi w:val="0"/>
        <w:spacing w:line="360" w:lineRule="auto"/>
        <w:rPr>
          <w:rFonts w:ascii="仿宋" w:hAnsi="仿宋" w:eastAsia="仿宋" w:cs="仿宋"/>
          <w:sz w:val="24"/>
        </w:rPr>
      </w:pPr>
    </w:p>
    <w:p>
      <w:pPr>
        <w:kinsoku/>
        <w:wordWrap/>
        <w:overflowPunct/>
        <w:topLinePunct w:val="0"/>
        <w:bidi w:val="0"/>
        <w:spacing w:line="360" w:lineRule="auto"/>
        <w:jc w:val="center"/>
        <w:rPr>
          <w:rFonts w:ascii="仿宋" w:hAnsi="仿宋" w:eastAsia="仿宋" w:cs="仿宋"/>
          <w:b/>
          <w:bCs/>
          <w:sz w:val="36"/>
          <w:szCs w:val="36"/>
        </w:rPr>
        <w:sectPr>
          <w:pgSz w:w="11906" w:h="16838"/>
          <w:pgMar w:top="1417" w:right="1417" w:bottom="1417" w:left="1417" w:header="851" w:footer="992" w:gutter="0"/>
          <w:cols w:space="0" w:num="1"/>
          <w:docGrid w:type="lines" w:linePitch="312" w:charSpace="0"/>
        </w:sectPr>
      </w:pPr>
    </w:p>
    <w:sdt>
      <w:sdtPr>
        <w:rPr>
          <w:rFonts w:hint="eastAsia" w:ascii="仿宋" w:hAnsi="仿宋" w:eastAsia="仿宋" w:cs="仿宋"/>
          <w:b/>
          <w:bCs/>
          <w:kern w:val="2"/>
          <w:sz w:val="36"/>
          <w:szCs w:val="36"/>
          <w:lang w:val="en-US" w:eastAsia="zh-CN" w:bidi="ar-SA"/>
        </w:rPr>
        <w:id w:val="147461673"/>
        <w15:color w:val="DBDBDB"/>
        <w:docPartObj>
          <w:docPartGallery w:val="Table of Contents"/>
          <w:docPartUnique/>
        </w:docPartObj>
      </w:sdtPr>
      <w:sdtEndPr>
        <w:rPr>
          <w:rFonts w:hint="eastAsia" w:ascii="仿宋" w:hAnsi="仿宋" w:eastAsia="仿宋" w:cs="仿宋"/>
          <w:b/>
          <w:bCs/>
          <w:kern w:val="2"/>
          <w:sz w:val="28"/>
          <w:szCs w:val="28"/>
          <w:lang w:val="en-US" w:eastAsia="zh-CN" w:bidi="ar-SA"/>
        </w:rPr>
      </w:sdtEndPr>
      <w:sdtContent>
        <w:p>
          <w:pPr>
            <w:pStyle w:val="25"/>
            <w:tabs>
              <w:tab w:val="right" w:leader="dot" w:pos="9072"/>
            </w:tabs>
            <w:kinsoku/>
            <w:wordWrap/>
            <w:overflowPunct/>
            <w:topLinePunct w:val="0"/>
            <w:bidi w:val="0"/>
            <w:spacing w:line="600" w:lineRule="auto"/>
            <w:jc w:val="center"/>
            <w:rPr>
              <w:rFonts w:hint="eastAsia" w:ascii="仿宋" w:hAnsi="仿宋" w:eastAsia="仿宋" w:cs="仿宋"/>
              <w:b/>
              <w:bCs/>
              <w:sz w:val="28"/>
              <w:szCs w:val="28"/>
            </w:rPr>
          </w:pPr>
          <w:r>
            <w:rPr>
              <w:rFonts w:hint="eastAsia" w:ascii="仿宋" w:hAnsi="仿宋" w:eastAsia="仿宋" w:cs="仿宋"/>
              <w:b/>
              <w:bCs/>
              <w:sz w:val="36"/>
              <w:szCs w:val="36"/>
            </w:rPr>
            <w:t>目</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录</w:t>
          </w:r>
          <w:r>
            <w:rPr>
              <w:rFonts w:ascii="仿宋" w:hAnsi="仿宋" w:eastAsia="仿宋" w:cs="仿宋"/>
              <w:b/>
              <w:bCs/>
              <w:sz w:val="28"/>
              <w:szCs w:val="28"/>
            </w:rPr>
            <w:fldChar w:fldCharType="begin"/>
          </w:r>
          <w:r>
            <w:rPr>
              <w:rFonts w:ascii="仿宋" w:hAnsi="仿宋" w:eastAsia="仿宋" w:cs="仿宋"/>
              <w:b/>
              <w:bCs/>
              <w:sz w:val="28"/>
              <w:szCs w:val="28"/>
            </w:rPr>
            <w:instrText xml:space="preserve">TOC \o "1-1" \h \u </w:instrText>
          </w:r>
          <w:r>
            <w:rPr>
              <w:rFonts w:ascii="仿宋" w:hAnsi="仿宋" w:eastAsia="仿宋" w:cs="仿宋"/>
              <w:b/>
              <w:bCs/>
              <w:sz w:val="28"/>
              <w:szCs w:val="28"/>
            </w:rPr>
            <w:fldChar w:fldCharType="separate"/>
          </w:r>
        </w:p>
        <w:p>
          <w:pPr>
            <w:pStyle w:val="25"/>
            <w:tabs>
              <w:tab w:val="right" w:leader="dot" w:pos="9072"/>
            </w:tabs>
            <w:kinsoku/>
            <w:wordWrap/>
            <w:overflowPunct/>
            <w:topLinePunct w:val="0"/>
            <w:bidi w:val="0"/>
            <w:spacing w:line="600" w:lineRule="auto"/>
            <w:rPr>
              <w:rFonts w:hint="eastAsia" w:ascii="仿宋" w:hAnsi="仿宋" w:eastAsia="仿宋" w:cs="仿宋"/>
              <w:b/>
              <w:bCs/>
              <w:sz w:val="28"/>
              <w:szCs w:val="28"/>
            </w:rPr>
          </w:pPr>
          <w:r>
            <w:rPr>
              <w:rFonts w:ascii="仿宋" w:hAnsi="仿宋" w:eastAsia="仿宋" w:cs="仿宋"/>
              <w:b/>
              <w:bCs/>
              <w:sz w:val="28"/>
              <w:szCs w:val="28"/>
            </w:rPr>
            <w:fldChar w:fldCharType="begin"/>
          </w:r>
          <w:r>
            <w:rPr>
              <w:rFonts w:ascii="仿宋" w:hAnsi="仿宋" w:eastAsia="仿宋" w:cs="仿宋"/>
              <w:b/>
              <w:bCs/>
              <w:sz w:val="28"/>
              <w:szCs w:val="28"/>
            </w:rPr>
            <w:instrText xml:space="preserve"> HYPERLINK \l _Toc18211 </w:instrText>
          </w:r>
          <w:r>
            <w:rPr>
              <w:rFonts w:ascii="仿宋" w:hAnsi="仿宋" w:eastAsia="仿宋" w:cs="仿宋"/>
              <w:b/>
              <w:bCs/>
              <w:sz w:val="28"/>
              <w:szCs w:val="28"/>
            </w:rPr>
            <w:fldChar w:fldCharType="separate"/>
          </w:r>
          <w:r>
            <w:rPr>
              <w:rFonts w:hint="eastAsia" w:ascii="仿宋" w:hAnsi="仿宋" w:eastAsia="仿宋" w:cs="仿宋"/>
              <w:b/>
              <w:bCs/>
              <w:sz w:val="28"/>
              <w:szCs w:val="28"/>
            </w:rPr>
            <w:t>第一部分 征集邀请</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_Toc18211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r>
            <w:rPr>
              <w:rFonts w:ascii="仿宋" w:hAnsi="仿宋" w:eastAsia="仿宋" w:cs="仿宋"/>
              <w:b/>
              <w:bCs/>
              <w:sz w:val="28"/>
              <w:szCs w:val="28"/>
            </w:rPr>
            <w:fldChar w:fldCharType="end"/>
          </w:r>
        </w:p>
        <w:p>
          <w:pPr>
            <w:pStyle w:val="25"/>
            <w:tabs>
              <w:tab w:val="right" w:leader="dot" w:pos="9072"/>
            </w:tabs>
            <w:kinsoku/>
            <w:wordWrap/>
            <w:overflowPunct/>
            <w:topLinePunct w:val="0"/>
            <w:bidi w:val="0"/>
            <w:spacing w:line="600" w:lineRule="auto"/>
            <w:rPr>
              <w:rFonts w:hint="eastAsia" w:ascii="仿宋" w:hAnsi="仿宋" w:eastAsia="仿宋" w:cs="仿宋"/>
              <w:b/>
              <w:bCs/>
              <w:sz w:val="28"/>
              <w:szCs w:val="28"/>
            </w:rPr>
          </w:pPr>
          <w:r>
            <w:rPr>
              <w:rFonts w:ascii="仿宋" w:hAnsi="仿宋" w:eastAsia="仿宋" w:cs="仿宋"/>
              <w:b/>
              <w:bCs/>
              <w:sz w:val="28"/>
              <w:szCs w:val="28"/>
            </w:rPr>
            <w:fldChar w:fldCharType="begin"/>
          </w:r>
          <w:r>
            <w:rPr>
              <w:rFonts w:ascii="仿宋" w:hAnsi="仿宋" w:eastAsia="仿宋" w:cs="仿宋"/>
              <w:b/>
              <w:bCs/>
              <w:sz w:val="28"/>
              <w:szCs w:val="28"/>
            </w:rPr>
            <w:instrText xml:space="preserve"> HYPERLINK \l _Toc17948 </w:instrText>
          </w:r>
          <w:r>
            <w:rPr>
              <w:rFonts w:ascii="仿宋" w:hAnsi="仿宋" w:eastAsia="仿宋" w:cs="仿宋"/>
              <w:b/>
              <w:bCs/>
              <w:sz w:val="28"/>
              <w:szCs w:val="28"/>
            </w:rPr>
            <w:fldChar w:fldCharType="separate"/>
          </w:r>
          <w:r>
            <w:rPr>
              <w:rFonts w:hint="eastAsia" w:ascii="仿宋" w:hAnsi="仿宋" w:eastAsia="仿宋" w:cs="仿宋"/>
              <w:b/>
              <w:bCs/>
              <w:sz w:val="28"/>
              <w:szCs w:val="28"/>
            </w:rPr>
            <w:t>第二部分 供应商须知</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_Toc17948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w:t>
          </w:r>
          <w:r>
            <w:rPr>
              <w:rFonts w:hint="eastAsia" w:ascii="仿宋" w:hAnsi="仿宋" w:eastAsia="仿宋" w:cs="仿宋"/>
              <w:b/>
              <w:bCs/>
              <w:sz w:val="28"/>
              <w:szCs w:val="28"/>
            </w:rPr>
            <w:fldChar w:fldCharType="end"/>
          </w:r>
          <w:r>
            <w:rPr>
              <w:rFonts w:ascii="仿宋" w:hAnsi="仿宋" w:eastAsia="仿宋" w:cs="仿宋"/>
              <w:b/>
              <w:bCs/>
              <w:sz w:val="28"/>
              <w:szCs w:val="28"/>
            </w:rPr>
            <w:fldChar w:fldCharType="end"/>
          </w:r>
        </w:p>
        <w:p>
          <w:pPr>
            <w:pStyle w:val="25"/>
            <w:tabs>
              <w:tab w:val="right" w:leader="dot" w:pos="9072"/>
            </w:tabs>
            <w:kinsoku/>
            <w:wordWrap/>
            <w:overflowPunct/>
            <w:topLinePunct w:val="0"/>
            <w:bidi w:val="0"/>
            <w:spacing w:line="600" w:lineRule="auto"/>
            <w:rPr>
              <w:rFonts w:hint="eastAsia" w:ascii="仿宋" w:hAnsi="仿宋" w:eastAsia="仿宋" w:cs="仿宋"/>
              <w:b/>
              <w:bCs/>
              <w:sz w:val="28"/>
              <w:szCs w:val="28"/>
            </w:rPr>
          </w:pPr>
          <w:r>
            <w:rPr>
              <w:rFonts w:ascii="仿宋" w:hAnsi="仿宋" w:eastAsia="仿宋" w:cs="仿宋"/>
              <w:b/>
              <w:bCs/>
              <w:sz w:val="28"/>
              <w:szCs w:val="28"/>
            </w:rPr>
            <w:fldChar w:fldCharType="begin"/>
          </w:r>
          <w:r>
            <w:rPr>
              <w:rFonts w:ascii="仿宋" w:hAnsi="仿宋" w:eastAsia="仿宋" w:cs="仿宋"/>
              <w:b/>
              <w:bCs/>
              <w:sz w:val="28"/>
              <w:szCs w:val="28"/>
            </w:rPr>
            <w:instrText xml:space="preserve"> HYPERLINK \l _Toc19211 </w:instrText>
          </w:r>
          <w:r>
            <w:rPr>
              <w:rFonts w:ascii="仿宋" w:hAnsi="仿宋" w:eastAsia="仿宋" w:cs="仿宋"/>
              <w:b/>
              <w:bCs/>
              <w:sz w:val="28"/>
              <w:szCs w:val="28"/>
            </w:rPr>
            <w:fldChar w:fldCharType="separate"/>
          </w:r>
          <w:r>
            <w:rPr>
              <w:rFonts w:hint="eastAsia" w:ascii="仿宋" w:hAnsi="仿宋" w:eastAsia="仿宋" w:cs="仿宋"/>
              <w:b/>
              <w:bCs/>
              <w:sz w:val="28"/>
              <w:szCs w:val="28"/>
            </w:rPr>
            <w:t>第三部分 项目要求</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_Toc19211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w:t>
          </w:r>
          <w:r>
            <w:rPr>
              <w:rFonts w:hint="eastAsia" w:ascii="仿宋" w:hAnsi="仿宋" w:eastAsia="仿宋" w:cs="仿宋"/>
              <w:b/>
              <w:bCs/>
              <w:sz w:val="28"/>
              <w:szCs w:val="28"/>
            </w:rPr>
            <w:fldChar w:fldCharType="end"/>
          </w:r>
          <w:r>
            <w:rPr>
              <w:rFonts w:ascii="仿宋" w:hAnsi="仿宋" w:eastAsia="仿宋" w:cs="仿宋"/>
              <w:b/>
              <w:bCs/>
              <w:sz w:val="28"/>
              <w:szCs w:val="28"/>
            </w:rPr>
            <w:fldChar w:fldCharType="end"/>
          </w:r>
        </w:p>
        <w:p>
          <w:pPr>
            <w:pStyle w:val="25"/>
            <w:tabs>
              <w:tab w:val="right" w:leader="dot" w:pos="9072"/>
            </w:tabs>
            <w:kinsoku/>
            <w:wordWrap/>
            <w:overflowPunct/>
            <w:topLinePunct w:val="0"/>
            <w:bidi w:val="0"/>
            <w:spacing w:line="600" w:lineRule="auto"/>
            <w:rPr>
              <w:rFonts w:hint="default" w:ascii="仿宋" w:hAnsi="仿宋" w:eastAsia="仿宋" w:cs="仿宋"/>
              <w:b/>
              <w:bCs/>
              <w:sz w:val="28"/>
              <w:szCs w:val="28"/>
              <w:lang w:val="en-US" w:eastAsia="zh-CN"/>
            </w:rPr>
          </w:pPr>
          <w:r>
            <w:rPr>
              <w:rFonts w:ascii="仿宋" w:hAnsi="仿宋" w:eastAsia="仿宋" w:cs="仿宋"/>
              <w:b/>
              <w:bCs/>
              <w:sz w:val="28"/>
              <w:szCs w:val="28"/>
            </w:rPr>
            <w:fldChar w:fldCharType="begin"/>
          </w:r>
          <w:r>
            <w:rPr>
              <w:rFonts w:ascii="仿宋" w:hAnsi="仿宋" w:eastAsia="仿宋" w:cs="仿宋"/>
              <w:b/>
              <w:bCs/>
              <w:sz w:val="28"/>
              <w:szCs w:val="28"/>
            </w:rPr>
            <w:instrText xml:space="preserve"> HYPERLINK \l _Toc23904 </w:instrText>
          </w:r>
          <w:r>
            <w:rPr>
              <w:rFonts w:ascii="仿宋" w:hAnsi="仿宋" w:eastAsia="仿宋" w:cs="仿宋"/>
              <w:b/>
              <w:bCs/>
              <w:sz w:val="28"/>
              <w:szCs w:val="28"/>
            </w:rPr>
            <w:fldChar w:fldCharType="separate"/>
          </w:r>
          <w:r>
            <w:rPr>
              <w:rFonts w:hint="eastAsia" w:ascii="仿宋" w:hAnsi="仿宋" w:eastAsia="仿宋" w:cs="仿宋"/>
              <w:b/>
              <w:bCs/>
              <w:sz w:val="28"/>
              <w:szCs w:val="28"/>
            </w:rPr>
            <w:t>第四部分 评</w:t>
          </w:r>
          <w:r>
            <w:rPr>
              <w:rFonts w:hint="eastAsia" w:ascii="仿宋" w:hAnsi="仿宋" w:eastAsia="仿宋" w:cs="仿宋"/>
              <w:b/>
              <w:bCs/>
              <w:sz w:val="28"/>
              <w:szCs w:val="28"/>
              <w:lang w:val="en-US" w:eastAsia="zh-CN"/>
            </w:rPr>
            <w:t>审</w:t>
          </w:r>
          <w:r>
            <w:rPr>
              <w:rFonts w:hint="eastAsia" w:ascii="仿宋" w:hAnsi="仿宋" w:eastAsia="仿宋" w:cs="仿宋"/>
              <w:b/>
              <w:bCs/>
              <w:sz w:val="28"/>
              <w:szCs w:val="28"/>
            </w:rPr>
            <w:t>标准</w:t>
          </w:r>
          <w:r>
            <w:rPr>
              <w:rFonts w:hint="eastAsia" w:ascii="仿宋" w:hAnsi="仿宋" w:eastAsia="仿宋" w:cs="仿宋"/>
              <w:b/>
              <w:bCs/>
              <w:sz w:val="28"/>
              <w:szCs w:val="28"/>
            </w:rPr>
            <w:tab/>
          </w:r>
          <w:r>
            <w:rPr>
              <w:rFonts w:ascii="仿宋" w:hAnsi="仿宋" w:eastAsia="仿宋" w:cs="仿宋"/>
              <w:b/>
              <w:bCs/>
              <w:sz w:val="28"/>
              <w:szCs w:val="28"/>
            </w:rPr>
            <w:fldChar w:fldCharType="end"/>
          </w:r>
          <w:r>
            <w:rPr>
              <w:rFonts w:hint="eastAsia" w:ascii="仿宋" w:hAnsi="仿宋" w:eastAsia="仿宋" w:cs="仿宋"/>
              <w:b/>
              <w:bCs/>
              <w:sz w:val="28"/>
              <w:szCs w:val="28"/>
              <w:lang w:val="en-US" w:eastAsia="zh-CN"/>
            </w:rPr>
            <w:t>10</w:t>
          </w:r>
        </w:p>
        <w:p>
          <w:pPr>
            <w:pStyle w:val="25"/>
            <w:tabs>
              <w:tab w:val="right" w:leader="dot" w:pos="9072"/>
            </w:tabs>
            <w:kinsoku/>
            <w:wordWrap/>
            <w:overflowPunct/>
            <w:topLinePunct w:val="0"/>
            <w:bidi w:val="0"/>
            <w:spacing w:line="600" w:lineRule="auto"/>
            <w:rPr>
              <w:rFonts w:hint="eastAsia" w:ascii="仿宋" w:hAnsi="仿宋" w:eastAsia="仿宋" w:cs="仿宋"/>
              <w:b/>
              <w:bCs/>
              <w:sz w:val="28"/>
              <w:szCs w:val="28"/>
              <w:lang w:val="en-US" w:eastAsia="zh-CN"/>
            </w:rPr>
          </w:pPr>
          <w:r>
            <w:rPr>
              <w:rFonts w:ascii="仿宋" w:hAnsi="仿宋" w:eastAsia="仿宋" w:cs="仿宋"/>
              <w:b/>
              <w:bCs/>
              <w:sz w:val="28"/>
              <w:szCs w:val="28"/>
            </w:rPr>
            <w:fldChar w:fldCharType="begin"/>
          </w:r>
          <w:r>
            <w:rPr>
              <w:rFonts w:ascii="仿宋" w:hAnsi="仿宋" w:eastAsia="仿宋" w:cs="仿宋"/>
              <w:b/>
              <w:bCs/>
              <w:sz w:val="28"/>
              <w:szCs w:val="28"/>
            </w:rPr>
            <w:instrText xml:space="preserve"> HYPERLINK \l _Toc3818 </w:instrText>
          </w:r>
          <w:r>
            <w:rPr>
              <w:rFonts w:ascii="仿宋" w:hAnsi="仿宋" w:eastAsia="仿宋" w:cs="仿宋"/>
              <w:b/>
              <w:bCs/>
              <w:sz w:val="28"/>
              <w:szCs w:val="28"/>
            </w:rPr>
            <w:fldChar w:fldCharType="separate"/>
          </w:r>
          <w:r>
            <w:rPr>
              <w:rFonts w:hint="eastAsia" w:ascii="仿宋" w:hAnsi="仿宋" w:eastAsia="仿宋" w:cs="仿宋"/>
              <w:b/>
              <w:bCs/>
              <w:sz w:val="28"/>
              <w:szCs w:val="28"/>
            </w:rPr>
            <w:t xml:space="preserve">第五部分 </w:t>
          </w:r>
          <w:r>
            <w:rPr>
              <w:rFonts w:hint="eastAsia" w:ascii="仿宋" w:hAnsi="仿宋" w:eastAsia="仿宋" w:cs="仿宋"/>
              <w:b/>
              <w:bCs/>
              <w:sz w:val="28"/>
              <w:szCs w:val="28"/>
              <w:lang w:val="en-US" w:eastAsia="zh-CN"/>
            </w:rPr>
            <w:t>响应文件主要格式</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1</w:t>
          </w:r>
          <w:r>
            <w:rPr>
              <w:rFonts w:ascii="仿宋" w:hAnsi="仿宋" w:eastAsia="仿宋" w:cs="仿宋"/>
              <w:b/>
              <w:bCs/>
              <w:sz w:val="28"/>
              <w:szCs w:val="28"/>
            </w:rPr>
            <w:fldChar w:fldCharType="end"/>
          </w:r>
          <w:r>
            <w:rPr>
              <w:rFonts w:hint="eastAsia" w:ascii="仿宋" w:hAnsi="仿宋" w:eastAsia="仿宋" w:cs="仿宋"/>
              <w:b/>
              <w:bCs/>
              <w:sz w:val="28"/>
              <w:szCs w:val="28"/>
              <w:lang w:val="en-US" w:eastAsia="zh-CN"/>
            </w:rPr>
            <w:t>3</w:t>
          </w:r>
        </w:p>
        <w:p>
          <w:pPr>
            <w:pStyle w:val="25"/>
            <w:tabs>
              <w:tab w:val="right" w:leader="dot" w:pos="9072"/>
            </w:tabs>
            <w:kinsoku/>
            <w:wordWrap/>
            <w:overflowPunct/>
            <w:topLinePunct w:val="0"/>
            <w:bidi w:val="0"/>
            <w:spacing w:line="600" w:lineRule="auto"/>
            <w:rPr>
              <w:rFonts w:ascii="仿宋" w:hAnsi="仿宋" w:eastAsia="仿宋" w:cs="仿宋"/>
              <w:b/>
              <w:bCs/>
              <w:sz w:val="28"/>
              <w:szCs w:val="28"/>
            </w:rPr>
          </w:pPr>
          <w:r>
            <w:rPr>
              <w:rFonts w:ascii="仿宋" w:hAnsi="仿宋" w:eastAsia="仿宋" w:cs="仿宋"/>
              <w:b/>
              <w:bCs/>
              <w:sz w:val="28"/>
              <w:szCs w:val="28"/>
            </w:rPr>
            <w:fldChar w:fldCharType="begin"/>
          </w:r>
          <w:r>
            <w:rPr>
              <w:rFonts w:ascii="仿宋" w:hAnsi="仿宋" w:eastAsia="仿宋" w:cs="仿宋"/>
              <w:b/>
              <w:bCs/>
              <w:sz w:val="28"/>
              <w:szCs w:val="28"/>
            </w:rPr>
            <w:instrText xml:space="preserve"> HYPERLINK \l _Toc31188 </w:instrText>
          </w:r>
          <w:r>
            <w:rPr>
              <w:rFonts w:ascii="仿宋" w:hAnsi="仿宋" w:eastAsia="仿宋" w:cs="仿宋"/>
              <w:b/>
              <w:bCs/>
              <w:sz w:val="28"/>
              <w:szCs w:val="28"/>
            </w:rPr>
            <w:fldChar w:fldCharType="separate"/>
          </w:r>
          <w:r>
            <w:rPr>
              <w:rFonts w:hint="eastAsia" w:ascii="仿宋" w:hAnsi="仿宋" w:eastAsia="仿宋" w:cs="仿宋"/>
              <w:b/>
              <w:bCs/>
              <w:sz w:val="28"/>
              <w:szCs w:val="28"/>
              <w:lang w:val="en-US" w:eastAsia="zh-CN"/>
            </w:rPr>
            <w:t xml:space="preserve">第六部分 </w:t>
          </w:r>
          <w:r>
            <w:rPr>
              <w:rFonts w:hint="eastAsia" w:ascii="仿宋" w:hAnsi="仿宋" w:eastAsia="仿宋" w:cs="仿宋"/>
              <w:b/>
              <w:bCs/>
              <w:sz w:val="28"/>
              <w:szCs w:val="28"/>
            </w:rPr>
            <w:t>合同主要条款（参考）</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2</w:t>
          </w:r>
          <w:r>
            <w:rPr>
              <w:rFonts w:ascii="仿宋" w:hAnsi="仿宋" w:eastAsia="仿宋" w:cs="仿宋"/>
              <w:b/>
              <w:bCs/>
              <w:sz w:val="28"/>
              <w:szCs w:val="28"/>
            </w:rPr>
            <w:fldChar w:fldCharType="end"/>
          </w:r>
          <w:r>
            <w:rPr>
              <w:rFonts w:ascii="仿宋" w:hAnsi="仿宋" w:eastAsia="仿宋" w:cs="仿宋"/>
              <w:b/>
              <w:bCs/>
              <w:sz w:val="28"/>
              <w:szCs w:val="28"/>
            </w:rPr>
            <w:fldChar w:fldCharType="end"/>
          </w:r>
          <w:r>
            <w:rPr>
              <w:rFonts w:hint="eastAsia" w:ascii="仿宋" w:hAnsi="仿宋" w:eastAsia="仿宋" w:cs="仿宋"/>
              <w:b/>
              <w:bCs/>
              <w:sz w:val="28"/>
              <w:szCs w:val="28"/>
              <w:lang w:val="en-US" w:eastAsia="zh-CN"/>
            </w:rPr>
            <w:t>7</w:t>
          </w:r>
        </w:p>
      </w:sdtContent>
    </w:sdt>
    <w:p>
      <w:pPr>
        <w:pStyle w:val="13"/>
        <w:kinsoku/>
        <w:wordWrap/>
        <w:overflowPunct/>
        <w:topLinePunct w:val="0"/>
        <w:bidi w:val="0"/>
        <w:spacing w:line="360" w:lineRule="auto"/>
        <w:rPr>
          <w:rFonts w:ascii="仿宋" w:hAnsi="仿宋" w:eastAsia="仿宋" w:cs="仿宋"/>
          <w:b/>
          <w:bCs/>
          <w:sz w:val="36"/>
          <w:szCs w:val="36"/>
        </w:rPr>
      </w:pPr>
    </w:p>
    <w:p>
      <w:pPr>
        <w:kinsoku/>
        <w:wordWrap/>
        <w:overflowPunct/>
        <w:topLinePunct w:val="0"/>
        <w:bidi w:val="0"/>
        <w:spacing w:line="360" w:lineRule="auto"/>
        <w:rPr>
          <w:rFonts w:ascii="仿宋" w:hAnsi="仿宋" w:eastAsia="仿宋" w:cs="仿宋"/>
          <w:b/>
          <w:bCs/>
          <w:sz w:val="36"/>
          <w:szCs w:val="36"/>
        </w:rPr>
      </w:pPr>
    </w:p>
    <w:p>
      <w:pPr>
        <w:pStyle w:val="13"/>
        <w:kinsoku/>
        <w:wordWrap/>
        <w:overflowPunct/>
        <w:topLinePunct w:val="0"/>
        <w:bidi w:val="0"/>
        <w:spacing w:line="360" w:lineRule="auto"/>
        <w:rPr>
          <w:rFonts w:ascii="仿宋" w:hAnsi="仿宋" w:eastAsia="仿宋" w:cs="仿宋"/>
          <w:b/>
          <w:bCs/>
          <w:sz w:val="36"/>
          <w:szCs w:val="36"/>
        </w:rPr>
      </w:pPr>
    </w:p>
    <w:p>
      <w:pPr>
        <w:kinsoku/>
        <w:wordWrap/>
        <w:overflowPunct/>
        <w:topLinePunct w:val="0"/>
        <w:bidi w:val="0"/>
        <w:spacing w:line="360" w:lineRule="auto"/>
        <w:rPr>
          <w:rFonts w:ascii="仿宋" w:hAnsi="仿宋" w:eastAsia="仿宋" w:cs="仿宋"/>
          <w:b/>
          <w:bCs/>
          <w:sz w:val="36"/>
          <w:szCs w:val="36"/>
        </w:rPr>
      </w:pPr>
    </w:p>
    <w:p>
      <w:pPr>
        <w:kinsoku/>
        <w:wordWrap/>
        <w:overflowPunct/>
        <w:topLinePunct w:val="0"/>
        <w:bidi w:val="0"/>
        <w:spacing w:line="360" w:lineRule="auto"/>
      </w:pPr>
      <w:bookmarkStart w:id="20" w:name="_Toc32550"/>
      <w:bookmarkStart w:id="21" w:name="_Toc4451_WPSOffice_Level1"/>
      <w:bookmarkStart w:id="22" w:name="_Toc27730_WPSOffice_Level1"/>
      <w:bookmarkStart w:id="23" w:name="_Toc30399"/>
      <w:bookmarkStart w:id="24" w:name="_Toc19599"/>
      <w:bookmarkStart w:id="25" w:name="_Toc22380"/>
      <w:r>
        <w:rPr>
          <w:rFonts w:hint="eastAsia"/>
        </w:rPr>
        <w:br w:type="page"/>
      </w:r>
    </w:p>
    <w:p>
      <w:pPr>
        <w:pStyle w:val="2"/>
        <w:numPr>
          <w:ilvl w:val="0"/>
          <w:numId w:val="0"/>
        </w:numPr>
        <w:kinsoku/>
        <w:wordWrap/>
        <w:overflowPunct/>
        <w:topLinePunct w:val="0"/>
        <w:bidi w:val="0"/>
        <w:spacing w:before="0" w:after="0" w:line="360" w:lineRule="auto"/>
        <w:jc w:val="center"/>
        <w:rPr>
          <w:rFonts w:hint="eastAsia"/>
        </w:rPr>
      </w:pPr>
      <w:bookmarkStart w:id="26" w:name="_Toc18211"/>
      <w:bookmarkStart w:id="27" w:name="_Toc31342"/>
      <w:bookmarkStart w:id="28" w:name="_Toc28195"/>
      <w:r>
        <w:rPr>
          <w:rFonts w:hint="eastAsia" w:ascii="Times New Roman" w:hAnsi="Times New Roman" w:eastAsia="仿宋" w:cstheme="minorBidi"/>
          <w:b/>
          <w:bCs/>
          <w:kern w:val="44"/>
          <w:sz w:val="32"/>
          <w:szCs w:val="44"/>
          <w:lang w:val="en-US" w:eastAsia="zh-CN" w:bidi="ar-SA"/>
        </w:rPr>
        <w:t>第一部分</w:t>
      </w:r>
      <w:r>
        <w:rPr>
          <w:rFonts w:hint="eastAsia" w:cstheme="minorBidi"/>
          <w:b/>
          <w:bCs/>
          <w:kern w:val="44"/>
          <w:sz w:val="32"/>
          <w:szCs w:val="44"/>
          <w:lang w:val="en-US" w:eastAsia="zh-CN" w:bidi="ar-SA"/>
        </w:rPr>
        <w:t xml:space="preserve"> </w:t>
      </w:r>
      <w:r>
        <w:rPr>
          <w:rFonts w:hint="eastAsia"/>
        </w:rPr>
        <w:t>征集邀请</w:t>
      </w:r>
      <w:bookmarkEnd w:id="20"/>
      <w:bookmarkEnd w:id="21"/>
      <w:bookmarkEnd w:id="22"/>
      <w:bookmarkEnd w:id="23"/>
      <w:bookmarkEnd w:id="24"/>
      <w:bookmarkEnd w:id="25"/>
      <w:bookmarkEnd w:id="26"/>
      <w:bookmarkEnd w:id="27"/>
      <w:bookmarkEnd w:id="28"/>
    </w:p>
    <w:p>
      <w:pPr>
        <w:numPr>
          <w:ilvl w:val="-1"/>
          <w:numId w:val="0"/>
        </w:numPr>
        <w:kinsoku/>
        <w:wordWrap/>
        <w:overflowPunct/>
        <w:topLinePunct w:val="0"/>
        <w:bidi w:val="0"/>
        <w:spacing w:line="360" w:lineRule="auto"/>
      </w:pPr>
    </w:p>
    <w:p>
      <w:pPr>
        <w:kinsoku/>
        <w:wordWrap/>
        <w:overflowPunct/>
        <w:topLinePunct w:val="0"/>
        <w:bidi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按照《国务院办公厅关于推动公立医院高质量发展的意见》（国办发〔2021〕18号）《国务院关于印发“十四五”节能减排综合工作方案的通知》（国发〔2021〕33号）文件要求，公立医院应推动后勤一站式服务中心建设，响应“双碳”政策，加快公共机构既有建筑设施节能改造，降低医院万元收入能耗支出。结合医院现状，为进一步改善我院后勤管理，优化管理模式，现拟启动智慧后勤建设工作，此前已通过我院官网对价格进行征集，现拟通过同样的方式对智慧后勤建设方案进行公开征集，请有意向的供应商积极参与报送方案</w:t>
      </w:r>
      <w:r>
        <w:rPr>
          <w:rFonts w:hint="eastAsia" w:ascii="仿宋" w:hAnsi="仿宋" w:eastAsia="仿宋" w:cs="仿宋"/>
          <w:sz w:val="24"/>
          <w:lang w:eastAsia="zh-CN"/>
        </w:rPr>
        <w:t>。</w:t>
      </w:r>
    </w:p>
    <w:p>
      <w:pPr>
        <w:kinsoku/>
        <w:wordWrap/>
        <w:overflowPunct/>
        <w:topLinePunct w:val="0"/>
        <w:bidi w:val="0"/>
        <w:spacing w:line="360" w:lineRule="auto"/>
        <w:ind w:firstLine="482" w:firstLineChars="200"/>
        <w:rPr>
          <w:rFonts w:ascii="仿宋" w:hAnsi="仿宋" w:eastAsia="仿宋" w:cs="仿宋"/>
          <w:sz w:val="24"/>
        </w:rPr>
      </w:pPr>
      <w:r>
        <w:rPr>
          <w:rFonts w:hint="eastAsia" w:ascii="仿宋" w:hAnsi="仿宋" w:eastAsia="仿宋" w:cs="仿宋"/>
          <w:b/>
          <w:bCs/>
          <w:sz w:val="24"/>
        </w:rPr>
        <w:t>一、采购预算</w:t>
      </w:r>
      <w:r>
        <w:rPr>
          <w:rFonts w:hint="eastAsia" w:ascii="仿宋" w:hAnsi="仿宋" w:eastAsia="仿宋" w:cs="仿宋"/>
          <w:sz w:val="24"/>
        </w:rPr>
        <w:t>：10000.00元（大写：壹万元整）。</w:t>
      </w:r>
    </w:p>
    <w:p>
      <w:pPr>
        <w:kinsoku/>
        <w:wordWrap/>
        <w:overflowPunct/>
        <w:topLinePunct w:val="0"/>
        <w:bidi w:val="0"/>
        <w:spacing w:line="360" w:lineRule="auto"/>
        <w:ind w:firstLine="482" w:firstLineChars="200"/>
        <w:rPr>
          <w:rFonts w:hint="eastAsia" w:ascii="仿宋" w:hAnsi="仿宋" w:eastAsia="仿宋" w:cs="仿宋"/>
          <w:sz w:val="24"/>
          <w:highlight w:val="yellow"/>
        </w:rPr>
      </w:pPr>
      <w:r>
        <w:rPr>
          <w:rFonts w:hint="eastAsia" w:ascii="仿宋" w:hAnsi="仿宋" w:eastAsia="仿宋" w:cs="仿宋"/>
          <w:b/>
          <w:bCs/>
          <w:sz w:val="24"/>
        </w:rPr>
        <w:t>二、现场踏勘及答疑</w:t>
      </w:r>
      <w:r>
        <w:rPr>
          <w:rFonts w:hint="eastAsia" w:ascii="仿宋" w:hAnsi="仿宋" w:eastAsia="仿宋" w:cs="仿宋"/>
          <w:sz w:val="24"/>
        </w:rPr>
        <w:t>：</w:t>
      </w:r>
      <w:r>
        <w:rPr>
          <w:rFonts w:hint="eastAsia" w:ascii="仿宋" w:hAnsi="仿宋" w:eastAsia="仿宋" w:cs="仿宋"/>
          <w:sz w:val="24"/>
          <w:highlight w:val="yellow"/>
        </w:rPr>
        <w:t>本项目不组织统一踏勘，由供应商自行联系采购人了解项目情况，勘察现场状况。</w:t>
      </w:r>
    </w:p>
    <w:p>
      <w:pPr>
        <w:kinsoku/>
        <w:wordWrap/>
        <w:overflowPunct/>
        <w:topLinePunct w:val="0"/>
        <w:bidi w:val="0"/>
        <w:spacing w:line="360" w:lineRule="auto"/>
        <w:ind w:firstLine="482" w:firstLineChars="200"/>
        <w:rPr>
          <w:rFonts w:ascii="仿宋" w:hAnsi="仿宋" w:eastAsia="仿宋" w:cs="仿宋"/>
          <w:b/>
          <w:bCs/>
          <w:sz w:val="24"/>
        </w:rPr>
      </w:pPr>
      <w:r>
        <w:rPr>
          <w:rFonts w:hint="eastAsia" w:ascii="仿宋" w:hAnsi="仿宋" w:eastAsia="仿宋" w:cs="仿宋"/>
          <w:b/>
          <w:bCs/>
          <w:sz w:val="24"/>
        </w:rPr>
        <w:t>三、供应商参与征集应具备的资格条件要求</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1、具有独立承担民事责任能力；</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2、具有良好的商业信誉和健全的财务会计制度；</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3、具有履行合同所必需的设备和专业技术能力；</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4、有依法缴纳税收和社会保障资金的良好记录；</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5、参加采购活动前三年内，在经营活动中没有重大违法记录；</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6、本项目不接受联合体参与；</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7、授权参加本次活动的供应商代表证明材料</w:t>
      </w:r>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授权代表应与</w:t>
      </w:r>
      <w:r>
        <w:rPr>
          <w:rFonts w:hint="eastAsia" w:ascii="仿宋" w:hAnsi="仿宋" w:eastAsia="仿宋" w:cs="仿宋"/>
          <w:b/>
          <w:bCs/>
          <w:sz w:val="24"/>
        </w:rPr>
        <w:t>现场展示及解说</w:t>
      </w:r>
      <w:r>
        <w:rPr>
          <w:rFonts w:hint="eastAsia" w:ascii="仿宋" w:hAnsi="仿宋" w:eastAsia="仿宋" w:cs="仿宋"/>
          <w:b/>
          <w:bCs/>
          <w:sz w:val="24"/>
          <w:lang w:val="en-US" w:eastAsia="zh-CN"/>
        </w:rPr>
        <w:t>为同一人</w:t>
      </w:r>
      <w:r>
        <w:rPr>
          <w:rFonts w:hint="eastAsia" w:ascii="仿宋" w:hAnsi="仿宋" w:eastAsia="仿宋" w:cs="仿宋"/>
          <w:b/>
          <w:bCs/>
          <w:spacing w:val="6"/>
          <w:sz w:val="24"/>
          <w:lang w:eastAsia="zh-CN"/>
        </w:rPr>
        <w:t>）</w:t>
      </w:r>
      <w:r>
        <w:rPr>
          <w:rFonts w:hint="eastAsia" w:ascii="仿宋" w:hAnsi="仿宋" w:eastAsia="仿宋" w:cs="仿宋"/>
          <w:spacing w:val="6"/>
          <w:sz w:val="24"/>
        </w:rPr>
        <w:t>。</w:t>
      </w:r>
    </w:p>
    <w:p>
      <w:pPr>
        <w:kinsoku/>
        <w:wordWrap/>
        <w:overflowPunct/>
        <w:topLinePunct w:val="0"/>
        <w:bidi w:val="0"/>
        <w:snapToGrid w:val="0"/>
        <w:spacing w:line="360" w:lineRule="auto"/>
        <w:ind w:firstLine="506" w:firstLineChars="200"/>
        <w:rPr>
          <w:rFonts w:ascii="仿宋" w:hAnsi="仿宋" w:eastAsia="仿宋" w:cs="仿宋"/>
          <w:b/>
          <w:bCs/>
          <w:spacing w:val="6"/>
          <w:sz w:val="24"/>
        </w:rPr>
      </w:pPr>
      <w:r>
        <w:rPr>
          <w:rFonts w:hint="eastAsia" w:ascii="仿宋" w:hAnsi="仿宋" w:eastAsia="仿宋" w:cs="仿宋"/>
          <w:b/>
          <w:bCs/>
          <w:spacing w:val="6"/>
          <w:sz w:val="24"/>
        </w:rPr>
        <w:t>四、征集文件获取时间、方式、地点及费用</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1、获取时间：</w:t>
      </w:r>
      <w:r>
        <w:rPr>
          <w:rFonts w:hint="eastAsia" w:ascii="仿宋" w:hAnsi="仿宋" w:eastAsia="仿宋" w:cs="仿宋"/>
          <w:spacing w:val="6"/>
          <w:sz w:val="24"/>
          <w:highlight w:val="yellow"/>
          <w:u w:val="single"/>
        </w:rPr>
        <w:t>2024年</w:t>
      </w:r>
      <w:r>
        <w:rPr>
          <w:rFonts w:hint="eastAsia" w:ascii="仿宋" w:hAnsi="仿宋" w:eastAsia="仿宋" w:cs="仿宋"/>
          <w:spacing w:val="6"/>
          <w:sz w:val="24"/>
          <w:highlight w:val="yellow"/>
          <w:u w:val="single"/>
          <w:lang w:val="en-US" w:eastAsia="zh-CN"/>
        </w:rPr>
        <w:t>5</w:t>
      </w:r>
      <w:r>
        <w:rPr>
          <w:rFonts w:hint="eastAsia" w:ascii="仿宋" w:hAnsi="仿宋" w:eastAsia="仿宋" w:cs="仿宋"/>
          <w:spacing w:val="6"/>
          <w:sz w:val="24"/>
          <w:highlight w:val="yellow"/>
          <w:u w:val="single"/>
        </w:rPr>
        <w:t>月</w:t>
      </w:r>
      <w:r>
        <w:rPr>
          <w:rFonts w:hint="eastAsia" w:ascii="仿宋" w:hAnsi="仿宋" w:eastAsia="仿宋" w:cs="仿宋"/>
          <w:spacing w:val="6"/>
          <w:sz w:val="24"/>
          <w:highlight w:val="yellow"/>
          <w:u w:val="single"/>
          <w:lang w:val="en-US" w:eastAsia="zh-CN"/>
        </w:rPr>
        <w:t>27</w:t>
      </w:r>
      <w:r>
        <w:rPr>
          <w:rFonts w:hint="eastAsia" w:ascii="仿宋" w:hAnsi="仿宋" w:eastAsia="仿宋" w:cs="仿宋"/>
          <w:spacing w:val="6"/>
          <w:sz w:val="24"/>
          <w:highlight w:val="yellow"/>
          <w:u w:val="single"/>
        </w:rPr>
        <w:t>日至2024年</w:t>
      </w:r>
      <w:r>
        <w:rPr>
          <w:rFonts w:hint="eastAsia" w:ascii="仿宋" w:hAnsi="仿宋" w:eastAsia="仿宋" w:cs="仿宋"/>
          <w:spacing w:val="6"/>
          <w:sz w:val="24"/>
          <w:highlight w:val="yellow"/>
          <w:u w:val="single"/>
          <w:lang w:val="en-US" w:eastAsia="zh-CN"/>
        </w:rPr>
        <w:t>6</w:t>
      </w:r>
      <w:r>
        <w:rPr>
          <w:rFonts w:hint="eastAsia" w:ascii="仿宋" w:hAnsi="仿宋" w:eastAsia="仿宋" w:cs="仿宋"/>
          <w:spacing w:val="6"/>
          <w:sz w:val="24"/>
          <w:highlight w:val="yellow"/>
          <w:u w:val="single"/>
        </w:rPr>
        <w:t>月</w:t>
      </w:r>
      <w:r>
        <w:rPr>
          <w:rFonts w:hint="eastAsia" w:ascii="仿宋" w:hAnsi="仿宋" w:eastAsia="仿宋" w:cs="仿宋"/>
          <w:spacing w:val="6"/>
          <w:sz w:val="24"/>
          <w:highlight w:val="yellow"/>
          <w:u w:val="single"/>
          <w:lang w:val="en-US" w:eastAsia="zh-CN"/>
        </w:rPr>
        <w:t>3</w:t>
      </w:r>
      <w:r>
        <w:rPr>
          <w:rFonts w:hint="eastAsia" w:ascii="仿宋" w:hAnsi="仿宋" w:eastAsia="仿宋" w:cs="仿宋"/>
          <w:spacing w:val="6"/>
          <w:sz w:val="24"/>
          <w:highlight w:val="yellow"/>
          <w:u w:val="single"/>
        </w:rPr>
        <w:t>日</w:t>
      </w:r>
      <w:r>
        <w:rPr>
          <w:rFonts w:hint="eastAsia" w:ascii="仿宋" w:hAnsi="仿宋" w:eastAsia="仿宋" w:cs="仿宋"/>
          <w:spacing w:val="6"/>
          <w:sz w:val="24"/>
        </w:rPr>
        <w:t>（北京时间</w:t>
      </w:r>
      <w:r>
        <w:rPr>
          <w:rFonts w:hint="eastAsia" w:ascii="仿宋" w:hAnsi="仿宋" w:eastAsia="仿宋" w:cs="仿宋"/>
          <w:spacing w:val="6"/>
          <w:sz w:val="24"/>
          <w:lang w:val="en-US" w:eastAsia="zh-CN"/>
        </w:rPr>
        <w:t>9:00-12:00 、14</w:t>
      </w:r>
      <w:bookmarkStart w:id="129" w:name="_GoBack"/>
      <w:bookmarkEnd w:id="129"/>
      <w:r>
        <w:rPr>
          <w:rFonts w:hint="eastAsia" w:ascii="仿宋" w:hAnsi="仿宋" w:eastAsia="仿宋" w:cs="仿宋"/>
          <w:spacing w:val="6"/>
          <w:sz w:val="24"/>
          <w:lang w:val="en-US" w:eastAsia="zh-CN"/>
        </w:rPr>
        <w:t>：30-18:00</w:t>
      </w:r>
      <w:r>
        <w:rPr>
          <w:rFonts w:hint="eastAsia" w:ascii="仿宋" w:hAnsi="仿宋" w:eastAsia="仿宋" w:cs="仿宋"/>
          <w:spacing w:val="6"/>
          <w:sz w:val="24"/>
        </w:rPr>
        <w:t>，法定节假日除外）</w:t>
      </w:r>
      <w:r>
        <w:rPr>
          <w:rFonts w:hint="eastAsia" w:ascii="仿宋" w:hAnsi="仿宋" w:eastAsia="仿宋" w:cs="仿宋"/>
          <w:sz w:val="24"/>
        </w:rPr>
        <w:t>；</w:t>
      </w:r>
    </w:p>
    <w:p>
      <w:pPr>
        <w:kinsoku/>
        <w:wordWrap/>
        <w:overflowPunct/>
        <w:topLinePunct w:val="0"/>
        <w:bidi w:val="0"/>
        <w:snapToGrid w:val="0"/>
        <w:spacing w:line="360" w:lineRule="auto"/>
        <w:ind w:firstLine="475" w:firstLineChars="198"/>
        <w:textAlignment w:val="baseline"/>
        <w:rPr>
          <w:rStyle w:val="23"/>
          <w:rFonts w:ascii="仿宋" w:hAnsi="仿宋" w:eastAsia="仿宋" w:cs="仿宋"/>
          <w:sz w:val="24"/>
        </w:rPr>
      </w:pPr>
      <w:r>
        <w:rPr>
          <w:rFonts w:hint="eastAsia" w:ascii="仿宋" w:hAnsi="仿宋" w:eastAsia="仿宋" w:cs="仿宋"/>
          <w:sz w:val="24"/>
        </w:rPr>
        <w:t>2、获取方式：</w:t>
      </w:r>
      <w:r>
        <w:rPr>
          <w:rStyle w:val="23"/>
          <w:rFonts w:hint="eastAsia" w:ascii="仿宋" w:hAnsi="仿宋" w:eastAsia="仿宋" w:cs="仿宋"/>
          <w:sz w:val="24"/>
        </w:rPr>
        <w:t>现场获取。获取征集文件时，经办人员必须提交以下资料：①经办人身份证明材料、供应商报名登记表、介绍信（详见附件）以及供应商合法有效的营业执照、组织机构代码证、税务登记证或统一社会信用代码的营业执照；②供应商为法人或者其他组织的，只需提供单位介绍信（加盖单位公章）、经办人身份证明材料（加盖单位公章）；</w:t>
      </w:r>
    </w:p>
    <w:p>
      <w:pPr>
        <w:kinsoku/>
        <w:wordWrap/>
        <w:overflowPunct/>
        <w:topLinePunct w:val="0"/>
        <w:bidi w:val="0"/>
        <w:snapToGrid w:val="0"/>
        <w:spacing w:line="360" w:lineRule="auto"/>
        <w:ind w:firstLine="475" w:firstLineChars="198"/>
        <w:textAlignment w:val="baseline"/>
        <w:rPr>
          <w:rStyle w:val="23"/>
          <w:rFonts w:ascii="仿宋" w:hAnsi="仿宋" w:eastAsia="仿宋" w:cs="仿宋"/>
          <w:sz w:val="24"/>
          <w:highlight w:val="yellow"/>
        </w:rPr>
      </w:pPr>
      <w:r>
        <w:rPr>
          <w:rStyle w:val="23"/>
          <w:rFonts w:hint="eastAsia" w:ascii="仿宋" w:hAnsi="仿宋" w:eastAsia="仿宋" w:cs="仿宋"/>
          <w:sz w:val="24"/>
        </w:rPr>
        <w:t>3、获取地点：</w:t>
      </w:r>
      <w:r>
        <w:rPr>
          <w:rStyle w:val="23"/>
          <w:rFonts w:hint="eastAsia" w:ascii="仿宋" w:hAnsi="仿宋" w:eastAsia="仿宋" w:cs="仿宋"/>
          <w:sz w:val="24"/>
          <w:highlight w:val="yellow"/>
        </w:rPr>
        <w:t>内江市第二人民医院总务科；</w:t>
      </w:r>
    </w:p>
    <w:p>
      <w:pPr>
        <w:kinsoku/>
        <w:wordWrap/>
        <w:overflowPunct/>
        <w:topLinePunct w:val="0"/>
        <w:bidi w:val="0"/>
        <w:snapToGrid w:val="0"/>
        <w:spacing w:line="360" w:lineRule="auto"/>
        <w:ind w:firstLine="475" w:firstLineChars="198"/>
        <w:textAlignment w:val="baseline"/>
        <w:rPr>
          <w:rStyle w:val="23"/>
          <w:rFonts w:ascii="仿宋" w:hAnsi="仿宋" w:eastAsia="仿宋" w:cs="仿宋"/>
          <w:sz w:val="24"/>
        </w:rPr>
      </w:pPr>
      <w:r>
        <w:rPr>
          <w:rStyle w:val="23"/>
          <w:rFonts w:hint="eastAsia" w:ascii="仿宋" w:hAnsi="仿宋" w:eastAsia="仿宋" w:cs="仿宋"/>
          <w:sz w:val="24"/>
        </w:rPr>
        <w:t>4、获取费用：0元。</w:t>
      </w:r>
    </w:p>
    <w:p>
      <w:pPr>
        <w:kinsoku/>
        <w:wordWrap/>
        <w:overflowPunct/>
        <w:topLinePunct w:val="0"/>
        <w:bidi w:val="0"/>
        <w:snapToGrid w:val="0"/>
        <w:spacing w:line="360" w:lineRule="auto"/>
        <w:ind w:firstLine="506" w:firstLineChars="200"/>
        <w:rPr>
          <w:rFonts w:eastAsia="仿宋"/>
          <w:highlight w:val="yellow"/>
        </w:rPr>
      </w:pPr>
      <w:r>
        <w:rPr>
          <w:rFonts w:hint="eastAsia" w:ascii="仿宋" w:hAnsi="仿宋" w:eastAsia="仿宋" w:cs="仿宋"/>
          <w:b/>
          <w:bCs/>
          <w:spacing w:val="6"/>
          <w:sz w:val="24"/>
        </w:rPr>
        <w:t>五、递交</w:t>
      </w:r>
      <w:r>
        <w:rPr>
          <w:rFonts w:hint="eastAsia" w:ascii="仿宋" w:hAnsi="仿宋" w:eastAsia="仿宋" w:cs="仿宋"/>
          <w:b/>
          <w:bCs/>
          <w:spacing w:val="6"/>
          <w:sz w:val="24"/>
          <w:lang w:val="en-US" w:eastAsia="zh-CN"/>
        </w:rPr>
        <w:t>响应文件</w:t>
      </w:r>
      <w:r>
        <w:rPr>
          <w:rFonts w:hint="eastAsia" w:ascii="仿宋" w:hAnsi="仿宋" w:eastAsia="仿宋" w:cs="仿宋"/>
          <w:b/>
          <w:bCs/>
          <w:spacing w:val="6"/>
          <w:sz w:val="24"/>
        </w:rPr>
        <w:t>截止时间：</w:t>
      </w:r>
      <w:r>
        <w:rPr>
          <w:rFonts w:hint="eastAsia" w:ascii="仿宋" w:hAnsi="仿宋" w:eastAsia="仿宋" w:cs="仿宋"/>
          <w:spacing w:val="6"/>
          <w:sz w:val="24"/>
          <w:highlight w:val="yellow"/>
          <w:u w:val="single"/>
        </w:rPr>
        <w:t>2024年</w:t>
      </w:r>
      <w:r>
        <w:rPr>
          <w:rFonts w:hint="eastAsia" w:ascii="仿宋" w:hAnsi="仿宋" w:eastAsia="仿宋" w:cs="仿宋"/>
          <w:spacing w:val="6"/>
          <w:sz w:val="24"/>
          <w:highlight w:val="yellow"/>
          <w:u w:val="single"/>
          <w:lang w:val="en-US" w:eastAsia="zh-CN"/>
        </w:rPr>
        <w:t>6</w:t>
      </w:r>
      <w:r>
        <w:rPr>
          <w:rFonts w:hint="eastAsia" w:ascii="仿宋" w:hAnsi="仿宋" w:eastAsia="仿宋" w:cs="仿宋"/>
          <w:spacing w:val="6"/>
          <w:sz w:val="24"/>
          <w:highlight w:val="yellow"/>
          <w:u w:val="single"/>
        </w:rPr>
        <w:t>月</w:t>
      </w:r>
      <w:r>
        <w:rPr>
          <w:rFonts w:hint="eastAsia" w:ascii="仿宋" w:hAnsi="仿宋" w:eastAsia="仿宋" w:cs="仿宋"/>
          <w:spacing w:val="6"/>
          <w:sz w:val="24"/>
          <w:highlight w:val="yellow"/>
          <w:u w:val="single"/>
          <w:lang w:val="en-US" w:eastAsia="zh-CN"/>
        </w:rPr>
        <w:t>21</w:t>
      </w:r>
      <w:r>
        <w:rPr>
          <w:rFonts w:hint="eastAsia" w:ascii="仿宋" w:hAnsi="仿宋" w:eastAsia="仿宋" w:cs="仿宋"/>
          <w:spacing w:val="6"/>
          <w:sz w:val="24"/>
          <w:highlight w:val="yellow"/>
          <w:u w:val="single"/>
        </w:rPr>
        <w:t>日</w:t>
      </w:r>
      <w:r>
        <w:rPr>
          <w:rFonts w:hint="eastAsia" w:ascii="仿宋" w:hAnsi="仿宋" w:eastAsia="仿宋" w:cs="仿宋"/>
          <w:spacing w:val="6"/>
          <w:sz w:val="24"/>
          <w:highlight w:val="yellow"/>
          <w:u w:val="single"/>
          <w:lang w:val="en-US" w:eastAsia="zh-CN"/>
        </w:rPr>
        <w:t>9</w:t>
      </w:r>
      <w:r>
        <w:rPr>
          <w:rFonts w:hint="eastAsia" w:ascii="仿宋" w:hAnsi="仿宋" w:eastAsia="仿宋" w:cs="仿宋"/>
          <w:spacing w:val="6"/>
          <w:sz w:val="24"/>
          <w:highlight w:val="yellow"/>
          <w:u w:val="single"/>
        </w:rPr>
        <w:t xml:space="preserve"> 时</w:t>
      </w:r>
      <w:r>
        <w:rPr>
          <w:rFonts w:hint="eastAsia" w:ascii="仿宋" w:hAnsi="仿宋" w:eastAsia="仿宋" w:cs="仿宋"/>
          <w:spacing w:val="6"/>
          <w:sz w:val="24"/>
          <w:highlight w:val="yellow"/>
          <w:u w:val="single"/>
          <w:lang w:val="en-US" w:eastAsia="zh-CN"/>
        </w:rPr>
        <w:t>00</w:t>
      </w:r>
      <w:r>
        <w:rPr>
          <w:rFonts w:hint="eastAsia" w:ascii="仿宋" w:hAnsi="仿宋" w:eastAsia="仿宋" w:cs="仿宋"/>
          <w:spacing w:val="6"/>
          <w:sz w:val="24"/>
          <w:highlight w:val="yellow"/>
          <w:u w:val="single"/>
        </w:rPr>
        <w:t>分</w:t>
      </w:r>
      <w:r>
        <w:rPr>
          <w:rFonts w:hint="eastAsia" w:ascii="仿宋" w:hAnsi="仿宋" w:eastAsia="仿宋" w:cs="仿宋"/>
          <w:spacing w:val="6"/>
          <w:sz w:val="24"/>
          <w:u w:val="single"/>
        </w:rPr>
        <w:t>（北京时间）</w:t>
      </w:r>
      <w:r>
        <w:rPr>
          <w:rFonts w:hint="eastAsia" w:ascii="仿宋" w:hAnsi="仿宋" w:eastAsia="仿宋" w:cs="仿宋"/>
          <w:spacing w:val="-4"/>
          <w:sz w:val="24"/>
        </w:rPr>
        <w:t>。</w:t>
      </w:r>
    </w:p>
    <w:p>
      <w:pPr>
        <w:kinsoku/>
        <w:wordWrap/>
        <w:overflowPunct/>
        <w:topLinePunct w:val="0"/>
        <w:bidi w:val="0"/>
        <w:snapToGrid w:val="0"/>
        <w:spacing w:line="360" w:lineRule="auto"/>
        <w:ind w:left="59" w:leftChars="28" w:firstLine="464" w:firstLineChars="200"/>
        <w:rPr>
          <w:rFonts w:ascii="仿宋" w:hAnsi="仿宋" w:eastAsia="仿宋" w:cs="仿宋"/>
          <w:spacing w:val="-4"/>
          <w:sz w:val="24"/>
        </w:rPr>
      </w:pPr>
      <w:r>
        <w:rPr>
          <w:rFonts w:hint="eastAsia" w:ascii="仿宋" w:hAnsi="仿宋" w:eastAsia="仿宋" w:cs="仿宋"/>
          <w:spacing w:val="-4"/>
          <w:sz w:val="24"/>
        </w:rPr>
        <w:t>请在规定的时间内递交</w:t>
      </w:r>
      <w:r>
        <w:rPr>
          <w:rFonts w:hint="eastAsia" w:ascii="仿宋" w:hAnsi="仿宋" w:eastAsia="仿宋" w:cs="仿宋"/>
          <w:b w:val="0"/>
          <w:bCs w:val="0"/>
          <w:spacing w:val="-4"/>
          <w:sz w:val="24"/>
          <w:lang w:val="en-US" w:eastAsia="zh-CN"/>
        </w:rPr>
        <w:t>响应文件</w:t>
      </w:r>
      <w:r>
        <w:rPr>
          <w:rFonts w:hint="eastAsia" w:ascii="仿宋" w:hAnsi="仿宋" w:eastAsia="仿宋" w:cs="仿宋"/>
          <w:spacing w:val="-4"/>
          <w:sz w:val="24"/>
        </w:rPr>
        <w:t>，逾</w:t>
      </w:r>
      <w:r>
        <w:rPr>
          <w:rFonts w:hint="eastAsia" w:ascii="仿宋" w:hAnsi="仿宋" w:eastAsia="仿宋" w:cs="仿宋"/>
          <w:spacing w:val="6"/>
          <w:sz w:val="24"/>
        </w:rPr>
        <w:t>期送达或不符合</w:t>
      </w:r>
      <w:r>
        <w:rPr>
          <w:rFonts w:hint="eastAsia" w:ascii="仿宋" w:hAnsi="仿宋" w:eastAsia="仿宋" w:cs="仿宋"/>
          <w:spacing w:val="-4"/>
          <w:sz w:val="24"/>
        </w:rPr>
        <w:t>相关规定的</w:t>
      </w:r>
      <w:r>
        <w:rPr>
          <w:rFonts w:hint="eastAsia" w:ascii="仿宋" w:hAnsi="仿宋" w:eastAsia="仿宋" w:cs="仿宋"/>
          <w:b w:val="0"/>
          <w:bCs w:val="0"/>
          <w:spacing w:val="-4"/>
          <w:sz w:val="24"/>
          <w:lang w:val="en-US" w:eastAsia="zh-CN"/>
        </w:rPr>
        <w:t>响应文件</w:t>
      </w:r>
      <w:r>
        <w:rPr>
          <w:rFonts w:hint="eastAsia" w:ascii="仿宋" w:hAnsi="仿宋" w:eastAsia="仿宋" w:cs="仿宋"/>
          <w:spacing w:val="-4"/>
          <w:sz w:val="24"/>
        </w:rPr>
        <w:t>恕不接收。本次不接受邮寄的</w:t>
      </w:r>
      <w:r>
        <w:rPr>
          <w:rFonts w:hint="eastAsia" w:ascii="仿宋" w:hAnsi="仿宋" w:eastAsia="仿宋" w:cs="仿宋"/>
          <w:b w:val="0"/>
          <w:bCs w:val="0"/>
          <w:spacing w:val="-4"/>
          <w:sz w:val="24"/>
          <w:lang w:val="en-US" w:eastAsia="zh-CN"/>
        </w:rPr>
        <w:t>响应文件</w:t>
      </w:r>
      <w:r>
        <w:rPr>
          <w:rFonts w:hint="eastAsia" w:ascii="仿宋" w:hAnsi="仿宋" w:eastAsia="仿宋" w:cs="仿宋"/>
          <w:spacing w:val="-4"/>
          <w:sz w:val="24"/>
        </w:rPr>
        <w:t>。</w:t>
      </w:r>
    </w:p>
    <w:p>
      <w:pPr>
        <w:kinsoku/>
        <w:wordWrap/>
        <w:overflowPunct/>
        <w:topLinePunct w:val="0"/>
        <w:bidi w:val="0"/>
        <w:snapToGrid w:val="0"/>
        <w:spacing w:line="360" w:lineRule="auto"/>
        <w:ind w:left="59" w:leftChars="28" w:firstLine="506" w:firstLineChars="200"/>
        <w:rPr>
          <w:rFonts w:ascii="仿宋" w:hAnsi="仿宋" w:eastAsia="仿宋" w:cs="仿宋"/>
          <w:spacing w:val="-4"/>
          <w:sz w:val="24"/>
        </w:rPr>
      </w:pPr>
      <w:r>
        <w:rPr>
          <w:rFonts w:hint="eastAsia" w:ascii="仿宋" w:hAnsi="仿宋" w:eastAsia="仿宋" w:cs="仿宋"/>
          <w:b/>
          <w:bCs/>
          <w:spacing w:val="6"/>
          <w:sz w:val="24"/>
        </w:rPr>
        <w:t>六、递交</w:t>
      </w:r>
      <w:r>
        <w:rPr>
          <w:rFonts w:hint="eastAsia" w:ascii="仿宋" w:hAnsi="仿宋" w:eastAsia="仿宋" w:cs="仿宋"/>
          <w:b/>
          <w:bCs/>
          <w:spacing w:val="6"/>
          <w:sz w:val="24"/>
          <w:lang w:val="en-US" w:eastAsia="zh-CN"/>
        </w:rPr>
        <w:t>响应文件</w:t>
      </w:r>
      <w:r>
        <w:rPr>
          <w:rFonts w:hint="eastAsia" w:ascii="仿宋" w:hAnsi="仿宋" w:eastAsia="仿宋" w:cs="仿宋"/>
          <w:b/>
          <w:bCs/>
          <w:spacing w:val="6"/>
          <w:sz w:val="24"/>
        </w:rPr>
        <w:t>地点：</w:t>
      </w:r>
      <w:r>
        <w:rPr>
          <w:rStyle w:val="23"/>
          <w:rFonts w:hint="eastAsia" w:ascii="仿宋" w:hAnsi="仿宋" w:eastAsia="仿宋" w:cs="仿宋"/>
          <w:sz w:val="24"/>
          <w:highlight w:val="yellow"/>
        </w:rPr>
        <w:t>内江市第二人民医院总务科。</w:t>
      </w:r>
    </w:p>
    <w:p>
      <w:pPr>
        <w:kinsoku/>
        <w:wordWrap/>
        <w:overflowPunct/>
        <w:topLinePunct w:val="0"/>
        <w:bidi w:val="0"/>
        <w:snapToGrid w:val="0"/>
        <w:spacing w:line="360" w:lineRule="auto"/>
        <w:ind w:left="59" w:leftChars="28" w:firstLine="506" w:firstLineChars="200"/>
        <w:rPr>
          <w:rFonts w:ascii="仿宋" w:hAnsi="仿宋" w:eastAsia="仿宋" w:cs="仿宋"/>
          <w:spacing w:val="-4"/>
          <w:sz w:val="24"/>
        </w:rPr>
      </w:pPr>
      <w:r>
        <w:rPr>
          <w:rFonts w:hint="eastAsia" w:ascii="仿宋" w:hAnsi="仿宋" w:eastAsia="仿宋" w:cs="仿宋"/>
          <w:b/>
          <w:bCs/>
          <w:spacing w:val="6"/>
          <w:sz w:val="24"/>
        </w:rPr>
        <w:t>七、</w:t>
      </w:r>
      <w:r>
        <w:rPr>
          <w:rFonts w:hint="eastAsia" w:ascii="仿宋" w:hAnsi="仿宋" w:eastAsia="仿宋" w:cs="仿宋"/>
          <w:b/>
          <w:bCs/>
          <w:spacing w:val="6"/>
          <w:sz w:val="24"/>
          <w:lang w:val="en-US" w:eastAsia="zh-CN"/>
        </w:rPr>
        <w:t>响应文件</w:t>
      </w:r>
      <w:r>
        <w:rPr>
          <w:rFonts w:hint="eastAsia" w:ascii="仿宋" w:hAnsi="仿宋" w:eastAsia="仿宋" w:cs="仿宋"/>
          <w:b/>
          <w:bCs/>
          <w:spacing w:val="6"/>
          <w:sz w:val="24"/>
        </w:rPr>
        <w:t>评审开启时间：</w:t>
      </w:r>
      <w:r>
        <w:rPr>
          <w:rFonts w:hint="eastAsia" w:ascii="仿宋" w:hAnsi="仿宋" w:eastAsia="仿宋" w:cs="仿宋"/>
          <w:spacing w:val="-4"/>
          <w:sz w:val="24"/>
          <w:highlight w:val="yellow"/>
          <w:u w:val="single"/>
        </w:rPr>
        <w:t>2024年</w:t>
      </w:r>
      <w:r>
        <w:rPr>
          <w:rFonts w:hint="eastAsia" w:ascii="仿宋" w:hAnsi="仿宋" w:eastAsia="仿宋" w:cs="仿宋"/>
          <w:spacing w:val="-4"/>
          <w:sz w:val="24"/>
          <w:highlight w:val="yellow"/>
          <w:u w:val="single"/>
          <w:lang w:val="en-US" w:eastAsia="zh-CN"/>
        </w:rPr>
        <w:t>6</w:t>
      </w:r>
      <w:r>
        <w:rPr>
          <w:rFonts w:hint="eastAsia" w:ascii="仿宋" w:hAnsi="仿宋" w:eastAsia="仿宋" w:cs="仿宋"/>
          <w:spacing w:val="-4"/>
          <w:sz w:val="24"/>
          <w:highlight w:val="yellow"/>
          <w:u w:val="single"/>
        </w:rPr>
        <w:t>月</w:t>
      </w:r>
      <w:r>
        <w:rPr>
          <w:rFonts w:hint="eastAsia" w:ascii="仿宋" w:hAnsi="仿宋" w:eastAsia="仿宋" w:cs="仿宋"/>
          <w:spacing w:val="-4"/>
          <w:sz w:val="24"/>
          <w:highlight w:val="yellow"/>
          <w:u w:val="single"/>
          <w:lang w:val="en-US" w:eastAsia="zh-CN"/>
        </w:rPr>
        <w:t>21</w:t>
      </w:r>
      <w:r>
        <w:rPr>
          <w:rFonts w:hint="eastAsia" w:ascii="仿宋" w:hAnsi="仿宋" w:eastAsia="仿宋" w:cs="仿宋"/>
          <w:spacing w:val="-4"/>
          <w:sz w:val="24"/>
          <w:highlight w:val="yellow"/>
          <w:u w:val="single"/>
        </w:rPr>
        <w:t>日</w:t>
      </w:r>
      <w:r>
        <w:rPr>
          <w:rFonts w:hint="eastAsia" w:ascii="仿宋" w:hAnsi="仿宋" w:eastAsia="仿宋" w:cs="仿宋"/>
          <w:spacing w:val="-4"/>
          <w:sz w:val="24"/>
          <w:highlight w:val="yellow"/>
          <w:u w:val="single"/>
          <w:lang w:val="en-US" w:eastAsia="zh-CN"/>
        </w:rPr>
        <w:t>9</w:t>
      </w:r>
      <w:r>
        <w:rPr>
          <w:rFonts w:hint="eastAsia" w:ascii="仿宋" w:hAnsi="仿宋" w:eastAsia="仿宋" w:cs="仿宋"/>
          <w:spacing w:val="-4"/>
          <w:sz w:val="24"/>
          <w:highlight w:val="yellow"/>
          <w:u w:val="single"/>
        </w:rPr>
        <w:t>时</w:t>
      </w:r>
      <w:r>
        <w:rPr>
          <w:rFonts w:hint="eastAsia" w:ascii="仿宋" w:hAnsi="仿宋" w:eastAsia="仿宋" w:cs="仿宋"/>
          <w:spacing w:val="-4"/>
          <w:sz w:val="24"/>
          <w:highlight w:val="yellow"/>
          <w:u w:val="single"/>
          <w:lang w:val="en-US" w:eastAsia="zh-CN"/>
        </w:rPr>
        <w:t>00</w:t>
      </w:r>
      <w:r>
        <w:rPr>
          <w:rFonts w:hint="eastAsia" w:ascii="仿宋" w:hAnsi="仿宋" w:eastAsia="仿宋" w:cs="仿宋"/>
          <w:spacing w:val="-4"/>
          <w:sz w:val="24"/>
          <w:highlight w:val="yellow"/>
          <w:u w:val="single"/>
        </w:rPr>
        <w:t>分</w:t>
      </w:r>
      <w:r>
        <w:rPr>
          <w:rFonts w:hint="eastAsia" w:ascii="仿宋" w:hAnsi="仿宋" w:eastAsia="仿宋" w:cs="仿宋"/>
          <w:spacing w:val="-4"/>
          <w:sz w:val="24"/>
          <w:u w:val="single"/>
        </w:rPr>
        <w:t>（北京时间）在评审地点开启</w:t>
      </w:r>
      <w:r>
        <w:rPr>
          <w:rFonts w:hint="eastAsia" w:ascii="仿宋" w:hAnsi="仿宋" w:eastAsia="仿宋" w:cs="仿宋"/>
          <w:spacing w:val="-4"/>
          <w:sz w:val="24"/>
        </w:rPr>
        <w:t xml:space="preserve">。  </w:t>
      </w:r>
    </w:p>
    <w:p>
      <w:pPr>
        <w:widowControl/>
        <w:kinsoku/>
        <w:wordWrap/>
        <w:overflowPunct/>
        <w:topLinePunct w:val="0"/>
        <w:bidi w:val="0"/>
        <w:snapToGrid w:val="0"/>
        <w:spacing w:line="360" w:lineRule="auto"/>
        <w:ind w:firstLine="506" w:firstLineChars="200"/>
        <w:rPr>
          <w:rFonts w:ascii="仿宋" w:hAnsi="仿宋" w:eastAsia="仿宋" w:cs="仿宋"/>
          <w:sz w:val="24"/>
        </w:rPr>
      </w:pPr>
      <w:r>
        <w:rPr>
          <w:rFonts w:hint="eastAsia" w:ascii="仿宋" w:hAnsi="仿宋" w:eastAsia="仿宋" w:cs="仿宋"/>
          <w:b/>
          <w:bCs/>
          <w:spacing w:val="6"/>
          <w:sz w:val="24"/>
        </w:rPr>
        <w:t>八、评审地点：</w:t>
      </w:r>
      <w:r>
        <w:rPr>
          <w:rStyle w:val="23"/>
          <w:rFonts w:hint="eastAsia" w:ascii="仿宋" w:hAnsi="仿宋" w:eastAsia="仿宋" w:cs="仿宋"/>
          <w:sz w:val="24"/>
          <w:highlight w:val="yellow"/>
        </w:rPr>
        <w:t>内江市第二人民医院总务科。</w:t>
      </w:r>
    </w:p>
    <w:p>
      <w:pPr>
        <w:kinsoku/>
        <w:wordWrap/>
        <w:overflowPunct/>
        <w:topLinePunct w:val="0"/>
        <w:bidi w:val="0"/>
        <w:snapToGrid w:val="0"/>
        <w:spacing w:line="360" w:lineRule="auto"/>
        <w:ind w:firstLine="506" w:firstLineChars="200"/>
        <w:rPr>
          <w:rFonts w:ascii="仿宋" w:hAnsi="仿宋" w:eastAsia="仿宋" w:cs="仿宋"/>
          <w:b/>
          <w:bCs/>
          <w:spacing w:val="6"/>
          <w:sz w:val="24"/>
        </w:rPr>
      </w:pPr>
      <w:r>
        <w:rPr>
          <w:rFonts w:hint="eastAsia" w:ascii="仿宋" w:hAnsi="仿宋" w:eastAsia="仿宋" w:cs="仿宋"/>
          <w:b/>
          <w:bCs/>
          <w:spacing w:val="6"/>
          <w:sz w:val="24"/>
        </w:rPr>
        <w:t>九、联系方式</w:t>
      </w:r>
    </w:p>
    <w:p>
      <w:pPr>
        <w:pStyle w:val="22"/>
        <w:kinsoku/>
        <w:wordWrap/>
        <w:overflowPunct/>
        <w:topLinePunct w:val="0"/>
        <w:bidi w:val="0"/>
        <w:snapToGrid w:val="0"/>
        <w:spacing w:beforeLines="0" w:afterLines="0" w:line="360" w:lineRule="auto"/>
        <w:ind w:firstLine="464"/>
        <w:rPr>
          <w:rFonts w:ascii="仿宋" w:hAnsi="仿宋" w:eastAsia="仿宋" w:cs="仿宋"/>
          <w:spacing w:val="-4"/>
          <w:kern w:val="2"/>
          <w:sz w:val="24"/>
        </w:rPr>
      </w:pPr>
      <w:r>
        <w:rPr>
          <w:rFonts w:hint="eastAsia" w:ascii="仿宋" w:hAnsi="仿宋" w:eastAsia="仿宋" w:cs="仿宋"/>
          <w:spacing w:val="-4"/>
          <w:kern w:val="2"/>
          <w:sz w:val="24"/>
        </w:rPr>
        <w:t>征集人：内江市第二人民医院；</w:t>
      </w:r>
    </w:p>
    <w:p>
      <w:pPr>
        <w:pStyle w:val="22"/>
        <w:kinsoku/>
        <w:wordWrap/>
        <w:overflowPunct/>
        <w:topLinePunct w:val="0"/>
        <w:bidi w:val="0"/>
        <w:snapToGrid w:val="0"/>
        <w:spacing w:beforeLines="0" w:afterLines="0" w:line="360" w:lineRule="auto"/>
        <w:ind w:firstLine="464"/>
        <w:rPr>
          <w:rFonts w:ascii="仿宋" w:hAnsi="仿宋" w:eastAsia="仿宋" w:cs="仿宋"/>
          <w:spacing w:val="-4"/>
          <w:kern w:val="2"/>
          <w:sz w:val="24"/>
          <w:highlight w:val="yellow"/>
        </w:rPr>
      </w:pPr>
      <w:r>
        <w:rPr>
          <w:rFonts w:hint="eastAsia" w:ascii="仿宋" w:hAnsi="仿宋" w:eastAsia="仿宋" w:cs="仿宋"/>
          <w:spacing w:val="-4"/>
          <w:kern w:val="2"/>
          <w:sz w:val="24"/>
          <w:highlight w:val="yellow"/>
        </w:rPr>
        <w:t>联系人：杨老师；</w:t>
      </w:r>
    </w:p>
    <w:p>
      <w:pPr>
        <w:pStyle w:val="22"/>
        <w:kinsoku/>
        <w:wordWrap/>
        <w:overflowPunct/>
        <w:topLinePunct w:val="0"/>
        <w:bidi w:val="0"/>
        <w:snapToGrid w:val="0"/>
        <w:spacing w:beforeLines="0" w:afterLines="0" w:line="360" w:lineRule="auto"/>
        <w:ind w:firstLine="464"/>
        <w:rPr>
          <w:rFonts w:ascii="仿宋" w:hAnsi="仿宋" w:eastAsia="仿宋" w:cs="仿宋"/>
          <w:spacing w:val="-4"/>
          <w:kern w:val="2"/>
          <w:sz w:val="24"/>
          <w:highlight w:val="yellow"/>
        </w:rPr>
      </w:pPr>
      <w:r>
        <w:rPr>
          <w:rFonts w:hint="eastAsia" w:ascii="仿宋" w:hAnsi="仿宋" w:eastAsia="仿宋" w:cs="仿宋"/>
          <w:spacing w:val="-4"/>
          <w:kern w:val="2"/>
          <w:sz w:val="24"/>
          <w:highlight w:val="yellow"/>
        </w:rPr>
        <w:t>电话：0832-2380205；</w:t>
      </w:r>
    </w:p>
    <w:p>
      <w:pPr>
        <w:pStyle w:val="22"/>
        <w:kinsoku/>
        <w:wordWrap/>
        <w:overflowPunct/>
        <w:topLinePunct w:val="0"/>
        <w:bidi w:val="0"/>
        <w:snapToGrid w:val="0"/>
        <w:spacing w:beforeLines="0" w:afterLines="0" w:line="360" w:lineRule="auto"/>
        <w:ind w:firstLine="464"/>
        <w:rPr>
          <w:rFonts w:ascii="仿宋" w:hAnsi="仿宋" w:eastAsia="仿宋" w:cs="仿宋"/>
          <w:spacing w:val="-4"/>
          <w:kern w:val="2"/>
          <w:sz w:val="24"/>
          <w:highlight w:val="yellow"/>
        </w:rPr>
      </w:pPr>
      <w:r>
        <w:rPr>
          <w:rFonts w:hint="eastAsia" w:ascii="仿宋" w:hAnsi="仿宋" w:eastAsia="仿宋" w:cs="仿宋"/>
          <w:spacing w:val="-4"/>
          <w:kern w:val="2"/>
          <w:sz w:val="24"/>
          <w:highlight w:val="yellow"/>
          <w:shd w:val="clear"/>
        </w:rPr>
        <w:t>邮箱：514943783@qq.com；</w:t>
      </w:r>
    </w:p>
    <w:p>
      <w:pPr>
        <w:pStyle w:val="22"/>
        <w:kinsoku/>
        <w:wordWrap/>
        <w:overflowPunct/>
        <w:topLinePunct w:val="0"/>
        <w:bidi w:val="0"/>
        <w:snapToGrid w:val="0"/>
        <w:spacing w:beforeLines="0" w:afterLines="0" w:line="360" w:lineRule="auto"/>
        <w:ind w:firstLine="464"/>
        <w:rPr>
          <w:rFonts w:hint="eastAsia" w:ascii="仿宋" w:hAnsi="仿宋" w:eastAsia="仿宋" w:cs="仿宋"/>
          <w:bCs w:val="0"/>
          <w:spacing w:val="-4"/>
          <w:kern w:val="2"/>
          <w:sz w:val="24"/>
          <w:highlight w:val="yellow"/>
        </w:rPr>
      </w:pPr>
      <w:r>
        <w:rPr>
          <w:rFonts w:hint="eastAsia" w:ascii="仿宋" w:hAnsi="仿宋" w:eastAsia="仿宋" w:cs="仿宋"/>
          <w:spacing w:val="-4"/>
          <w:kern w:val="2"/>
          <w:sz w:val="24"/>
          <w:highlight w:val="yellow"/>
        </w:rPr>
        <w:t>地址：</w:t>
      </w:r>
      <w:r>
        <w:rPr>
          <w:rFonts w:hint="eastAsia" w:ascii="仿宋" w:hAnsi="仿宋" w:eastAsia="仿宋" w:cs="仿宋"/>
          <w:bCs w:val="0"/>
          <w:spacing w:val="-4"/>
          <w:kern w:val="2"/>
          <w:sz w:val="24"/>
          <w:highlight w:val="yellow"/>
        </w:rPr>
        <w:t>内江市东兴区新江路470号。</w:t>
      </w:r>
    </w:p>
    <w:p>
      <w:pPr>
        <w:pStyle w:val="22"/>
        <w:kinsoku/>
        <w:wordWrap/>
        <w:overflowPunct/>
        <w:topLinePunct w:val="0"/>
        <w:bidi w:val="0"/>
        <w:snapToGrid w:val="0"/>
        <w:spacing w:beforeLines="0" w:afterLines="0" w:line="360" w:lineRule="auto"/>
        <w:ind w:left="0" w:leftChars="0" w:firstLine="0" w:firstLineChars="0"/>
        <w:rPr>
          <w:rFonts w:hint="eastAsia" w:ascii="仿宋" w:hAnsi="仿宋" w:eastAsia="仿宋" w:cs="仿宋"/>
          <w:bCs w:val="0"/>
          <w:spacing w:val="-4"/>
          <w:kern w:val="2"/>
          <w:sz w:val="24"/>
          <w:highlight w:val="yellow"/>
        </w:rPr>
      </w:pPr>
    </w:p>
    <w:p>
      <w:pPr>
        <w:pStyle w:val="22"/>
        <w:kinsoku/>
        <w:wordWrap/>
        <w:overflowPunct/>
        <w:topLinePunct w:val="0"/>
        <w:bidi w:val="0"/>
        <w:snapToGrid w:val="0"/>
        <w:spacing w:beforeLines="0" w:afterLines="0" w:line="360" w:lineRule="auto"/>
        <w:ind w:firstLine="464"/>
        <w:jc w:val="right"/>
        <w:rPr>
          <w:rFonts w:hint="default" w:ascii="仿宋" w:hAnsi="仿宋" w:eastAsia="仿宋" w:cs="仿宋"/>
          <w:bCs w:val="0"/>
          <w:spacing w:val="-4"/>
          <w:kern w:val="2"/>
          <w:sz w:val="24"/>
          <w:highlight w:val="yellow"/>
          <w:lang w:val="en-US" w:eastAsia="zh-CN"/>
        </w:rPr>
      </w:pPr>
    </w:p>
    <w:p>
      <w:pPr>
        <w:kinsoku/>
        <w:wordWrap/>
        <w:overflowPunct/>
        <w:topLinePunct w:val="0"/>
        <w:bidi w:val="0"/>
        <w:snapToGrid w:val="0"/>
        <w:spacing w:line="360" w:lineRule="auto"/>
        <w:ind w:firstLine="506" w:firstLineChars="200"/>
        <w:rPr>
          <w:rFonts w:ascii="仿宋" w:hAnsi="仿宋" w:eastAsia="仿宋" w:cs="仿宋"/>
          <w:b/>
          <w:bCs/>
          <w:spacing w:val="6"/>
          <w:sz w:val="24"/>
        </w:rPr>
      </w:pPr>
    </w:p>
    <w:p>
      <w:pPr>
        <w:kinsoku/>
        <w:wordWrap/>
        <w:overflowPunct/>
        <w:topLinePunct w:val="0"/>
        <w:bidi w:val="0"/>
        <w:snapToGrid w:val="0"/>
        <w:spacing w:line="360" w:lineRule="auto"/>
        <w:ind w:firstLine="0" w:firstLineChars="0"/>
        <w:rPr>
          <w:rFonts w:ascii="仿宋" w:hAnsi="仿宋" w:eastAsia="仿宋" w:cs="仿宋"/>
          <w:b/>
          <w:bCs/>
          <w:spacing w:val="6"/>
          <w:sz w:val="24"/>
        </w:rPr>
      </w:pPr>
    </w:p>
    <w:p>
      <w:pPr>
        <w:kinsoku/>
        <w:wordWrap/>
        <w:overflowPunct/>
        <w:topLinePunct w:val="0"/>
        <w:bidi w:val="0"/>
        <w:snapToGrid w:val="0"/>
        <w:spacing w:line="360" w:lineRule="auto"/>
        <w:ind w:firstLine="506" w:firstLineChars="200"/>
        <w:rPr>
          <w:rFonts w:ascii="仿宋" w:hAnsi="仿宋" w:eastAsia="仿宋" w:cs="仿宋"/>
          <w:b/>
          <w:bCs/>
          <w:spacing w:val="6"/>
          <w:sz w:val="24"/>
        </w:rPr>
      </w:pPr>
    </w:p>
    <w:p>
      <w:pPr>
        <w:kinsoku/>
        <w:wordWrap/>
        <w:overflowPunct/>
        <w:topLinePunct w:val="0"/>
        <w:bidi w:val="0"/>
        <w:snapToGrid w:val="0"/>
        <w:spacing w:line="360" w:lineRule="auto"/>
        <w:ind w:firstLine="506" w:firstLineChars="200"/>
        <w:rPr>
          <w:rFonts w:ascii="仿宋" w:hAnsi="仿宋" w:eastAsia="仿宋" w:cs="仿宋"/>
          <w:b/>
          <w:bCs/>
          <w:spacing w:val="6"/>
          <w:sz w:val="24"/>
        </w:rPr>
      </w:pPr>
    </w:p>
    <w:p>
      <w:pPr>
        <w:kinsoku/>
        <w:wordWrap/>
        <w:overflowPunct/>
        <w:topLinePunct w:val="0"/>
        <w:bidi w:val="0"/>
        <w:snapToGrid w:val="0"/>
        <w:spacing w:line="360" w:lineRule="auto"/>
        <w:ind w:firstLine="506" w:firstLineChars="200"/>
        <w:rPr>
          <w:rFonts w:ascii="仿宋" w:hAnsi="仿宋" w:eastAsia="仿宋" w:cs="仿宋"/>
          <w:b/>
          <w:bCs/>
          <w:spacing w:val="6"/>
          <w:sz w:val="24"/>
        </w:rPr>
      </w:pPr>
    </w:p>
    <w:p>
      <w:pPr>
        <w:kinsoku/>
        <w:wordWrap/>
        <w:overflowPunct/>
        <w:topLinePunct w:val="0"/>
        <w:bidi w:val="0"/>
        <w:snapToGrid w:val="0"/>
        <w:spacing w:line="360" w:lineRule="auto"/>
        <w:ind w:firstLine="506" w:firstLineChars="200"/>
        <w:rPr>
          <w:rFonts w:ascii="仿宋" w:hAnsi="仿宋" w:eastAsia="仿宋" w:cs="仿宋"/>
          <w:b/>
          <w:bCs/>
          <w:spacing w:val="6"/>
          <w:sz w:val="24"/>
        </w:rPr>
      </w:pPr>
    </w:p>
    <w:p>
      <w:pPr>
        <w:kinsoku/>
        <w:wordWrap/>
        <w:overflowPunct/>
        <w:topLinePunct w:val="0"/>
        <w:bidi w:val="0"/>
        <w:snapToGrid w:val="0"/>
        <w:spacing w:line="360" w:lineRule="auto"/>
        <w:ind w:firstLine="506" w:firstLineChars="200"/>
        <w:rPr>
          <w:rFonts w:ascii="仿宋" w:hAnsi="仿宋" w:eastAsia="仿宋" w:cs="仿宋"/>
          <w:b/>
          <w:bCs/>
          <w:spacing w:val="6"/>
          <w:sz w:val="24"/>
        </w:rPr>
      </w:pPr>
    </w:p>
    <w:p>
      <w:pPr>
        <w:kinsoku/>
        <w:wordWrap/>
        <w:overflowPunct/>
        <w:topLinePunct w:val="0"/>
        <w:bidi w:val="0"/>
        <w:snapToGrid w:val="0"/>
        <w:spacing w:line="360" w:lineRule="auto"/>
        <w:ind w:firstLine="506" w:firstLineChars="200"/>
        <w:rPr>
          <w:rFonts w:ascii="仿宋" w:hAnsi="仿宋" w:eastAsia="仿宋" w:cs="仿宋"/>
          <w:b/>
          <w:bCs/>
          <w:spacing w:val="6"/>
          <w:sz w:val="24"/>
        </w:rPr>
      </w:pPr>
    </w:p>
    <w:p>
      <w:pPr>
        <w:kinsoku/>
        <w:wordWrap/>
        <w:overflowPunct/>
        <w:topLinePunct w:val="0"/>
        <w:bidi w:val="0"/>
        <w:snapToGrid w:val="0"/>
        <w:spacing w:line="360" w:lineRule="auto"/>
        <w:rPr>
          <w:rFonts w:ascii="仿宋" w:hAnsi="仿宋" w:eastAsia="仿宋" w:cs="仿宋"/>
          <w:b/>
          <w:bCs/>
          <w:spacing w:val="6"/>
          <w:sz w:val="24"/>
        </w:rPr>
      </w:pPr>
    </w:p>
    <w:p>
      <w:pPr>
        <w:rPr>
          <w:rFonts w:hint="eastAsia"/>
        </w:rPr>
      </w:pPr>
      <w:bookmarkStart w:id="29" w:name="_Toc17948"/>
      <w:bookmarkStart w:id="30" w:name="_Toc7867"/>
      <w:bookmarkStart w:id="31" w:name="_Toc28522"/>
      <w:bookmarkStart w:id="32" w:name="_Toc28295"/>
      <w:bookmarkStart w:id="33" w:name="_Toc25678"/>
      <w:bookmarkStart w:id="34" w:name="_Toc2219"/>
      <w:bookmarkStart w:id="35" w:name="_Toc18769"/>
      <w:bookmarkStart w:id="36" w:name="_Toc10522"/>
      <w:bookmarkStart w:id="37" w:name="_Toc7884"/>
      <w:r>
        <w:rPr>
          <w:rFonts w:hint="eastAsia"/>
        </w:rPr>
        <w:br w:type="page"/>
      </w:r>
    </w:p>
    <w:p>
      <w:pPr>
        <w:pStyle w:val="2"/>
        <w:kinsoku/>
        <w:wordWrap/>
        <w:overflowPunct/>
        <w:topLinePunct w:val="0"/>
        <w:bidi w:val="0"/>
        <w:spacing w:before="0" w:after="0" w:line="360" w:lineRule="auto"/>
        <w:jc w:val="center"/>
      </w:pPr>
      <w:r>
        <w:rPr>
          <w:rFonts w:hint="eastAsia"/>
        </w:rPr>
        <w:t>第二部分 供应商须知</w:t>
      </w:r>
      <w:bookmarkEnd w:id="29"/>
      <w:bookmarkEnd w:id="30"/>
      <w:bookmarkEnd w:id="31"/>
      <w:bookmarkEnd w:id="32"/>
      <w:bookmarkEnd w:id="33"/>
      <w:bookmarkEnd w:id="34"/>
    </w:p>
    <w:p>
      <w:pPr>
        <w:kinsoku/>
        <w:wordWrap/>
        <w:overflowPunct/>
        <w:topLinePunct w:val="0"/>
        <w:bidi w:val="0"/>
        <w:snapToGrid w:val="0"/>
        <w:spacing w:line="360" w:lineRule="auto"/>
        <w:ind w:left="-720" w:firstLine="1265" w:firstLineChars="500"/>
        <w:rPr>
          <w:rFonts w:hint="eastAsia" w:ascii="仿宋" w:hAnsi="仿宋" w:eastAsia="仿宋" w:cs="仿宋"/>
          <w:b/>
          <w:bCs/>
          <w:spacing w:val="6"/>
          <w:sz w:val="24"/>
        </w:rPr>
      </w:pPr>
      <w:bookmarkStart w:id="38" w:name="_Toc24502_WPSOffice_Level2"/>
      <w:bookmarkStart w:id="39" w:name="_Toc1093_WPSOffice_Level2"/>
    </w:p>
    <w:p>
      <w:pPr>
        <w:kinsoku/>
        <w:wordWrap/>
        <w:overflowPunct/>
        <w:topLinePunct w:val="0"/>
        <w:bidi w:val="0"/>
        <w:snapToGrid w:val="0"/>
        <w:spacing w:line="360" w:lineRule="auto"/>
        <w:ind w:left="-720" w:firstLine="1265" w:firstLineChars="500"/>
        <w:rPr>
          <w:rFonts w:ascii="仿宋" w:hAnsi="仿宋" w:eastAsia="仿宋" w:cs="仿宋"/>
          <w:b/>
          <w:bCs/>
          <w:spacing w:val="6"/>
          <w:sz w:val="24"/>
        </w:rPr>
      </w:pPr>
      <w:r>
        <w:rPr>
          <w:rFonts w:hint="eastAsia" w:ascii="仿宋" w:hAnsi="仿宋" w:eastAsia="仿宋" w:cs="仿宋"/>
          <w:b/>
          <w:bCs/>
          <w:spacing w:val="6"/>
          <w:sz w:val="24"/>
        </w:rPr>
        <w:t>一、适用范围</w:t>
      </w:r>
      <w:bookmarkEnd w:id="38"/>
      <w:bookmarkEnd w:id="39"/>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本征集文件的最终解释权归征集人所有。</w:t>
      </w:r>
    </w:p>
    <w:p>
      <w:pPr>
        <w:kinsoku/>
        <w:wordWrap/>
        <w:overflowPunct/>
        <w:topLinePunct w:val="0"/>
        <w:bidi w:val="0"/>
        <w:snapToGrid w:val="0"/>
        <w:spacing w:line="360" w:lineRule="auto"/>
        <w:ind w:firstLine="506" w:firstLineChars="200"/>
        <w:rPr>
          <w:rFonts w:ascii="仿宋" w:hAnsi="仿宋" w:eastAsia="仿宋" w:cs="仿宋"/>
          <w:b/>
          <w:bCs/>
          <w:spacing w:val="6"/>
          <w:sz w:val="24"/>
        </w:rPr>
      </w:pPr>
      <w:bookmarkStart w:id="40" w:name="_Toc5378_WPSOffice_Level2"/>
      <w:bookmarkStart w:id="41" w:name="_Toc30663_WPSOffice_Level2"/>
      <w:r>
        <w:rPr>
          <w:rFonts w:hint="eastAsia" w:ascii="仿宋" w:hAnsi="仿宋" w:eastAsia="仿宋" w:cs="仿宋"/>
          <w:b/>
          <w:bCs/>
          <w:spacing w:val="6"/>
          <w:sz w:val="24"/>
        </w:rPr>
        <w:t>二、定义</w:t>
      </w:r>
      <w:bookmarkEnd w:id="40"/>
      <w:bookmarkEnd w:id="41"/>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1、征集：系指征集人为了特定目的公开或广泛地收集某种资源或信息，并用于特定的项目或需求中，事先公布条件和要求，特定数量的法人或者其他经济组织参加项目竞争，征集人通过比较、选择和确定成交供应商的行为。</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2、征集人是提出征集项目的法人或者其他组织。本项目征集人是</w:t>
      </w:r>
      <w:r>
        <w:rPr>
          <w:rFonts w:hint="eastAsia" w:ascii="仿宋" w:hAnsi="仿宋" w:eastAsia="仿宋" w:cs="仿宋"/>
          <w:spacing w:val="6"/>
          <w:sz w:val="24"/>
          <w:u w:val="single"/>
        </w:rPr>
        <w:t>内江市第二人民医院</w:t>
      </w:r>
      <w:r>
        <w:rPr>
          <w:rFonts w:hint="eastAsia" w:ascii="仿宋" w:hAnsi="仿宋" w:eastAsia="仿宋" w:cs="仿宋"/>
          <w:spacing w:val="6"/>
          <w:sz w:val="24"/>
        </w:rPr>
        <w:t>。</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3、征集文件：由征集人按照有关规定，对供应商参加该项目征集提出的条件和要求，包括征集的具体项目、对供应商的条件和资质要求、评审方式等内容。</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4、供应商：是参加征集活动为征集人提供服务的供应商。</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5、</w:t>
      </w:r>
      <w:r>
        <w:rPr>
          <w:rFonts w:hint="eastAsia" w:ascii="仿宋" w:hAnsi="仿宋" w:eastAsia="仿宋" w:cs="仿宋"/>
          <w:b w:val="0"/>
          <w:bCs w:val="0"/>
          <w:spacing w:val="6"/>
          <w:sz w:val="24"/>
          <w:lang w:val="en-US" w:eastAsia="zh-CN"/>
        </w:rPr>
        <w:t>响应文件</w:t>
      </w:r>
      <w:r>
        <w:rPr>
          <w:rFonts w:hint="eastAsia" w:ascii="仿宋" w:hAnsi="仿宋" w:eastAsia="仿宋" w:cs="仿宋"/>
          <w:spacing w:val="6"/>
          <w:sz w:val="24"/>
        </w:rPr>
        <w:t>：是指供应商按照征集文件提交的申请参加征集的</w:t>
      </w:r>
      <w:r>
        <w:rPr>
          <w:rFonts w:hint="eastAsia" w:ascii="仿宋" w:hAnsi="仿宋" w:eastAsia="仿宋" w:cs="仿宋"/>
          <w:b w:val="0"/>
          <w:bCs w:val="0"/>
          <w:spacing w:val="6"/>
          <w:sz w:val="24"/>
          <w:lang w:val="en-US" w:eastAsia="zh-CN"/>
        </w:rPr>
        <w:t>响应文件</w:t>
      </w:r>
      <w:r>
        <w:rPr>
          <w:rFonts w:hint="eastAsia" w:ascii="仿宋" w:hAnsi="仿宋" w:eastAsia="仿宋" w:cs="仿宋"/>
          <w:spacing w:val="6"/>
          <w:sz w:val="24"/>
        </w:rPr>
        <w:t>。</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6、成交供应商：是指评审小组按照规定的程序和要求，对供应商进行评审，以最终确定成交供应商。</w:t>
      </w:r>
    </w:p>
    <w:p>
      <w:pPr>
        <w:kinsoku/>
        <w:wordWrap/>
        <w:overflowPunct/>
        <w:topLinePunct w:val="0"/>
        <w:bidi w:val="0"/>
        <w:snapToGrid w:val="0"/>
        <w:spacing w:line="360" w:lineRule="auto"/>
        <w:ind w:firstLine="506" w:firstLineChars="200"/>
        <w:rPr>
          <w:rFonts w:ascii="仿宋" w:hAnsi="仿宋" w:eastAsia="仿宋" w:cs="仿宋"/>
          <w:b/>
          <w:bCs/>
          <w:spacing w:val="6"/>
          <w:sz w:val="24"/>
        </w:rPr>
      </w:pPr>
      <w:bookmarkStart w:id="42" w:name="_Toc14254_WPSOffice_Level2"/>
      <w:bookmarkStart w:id="43" w:name="_Toc30186_WPSOffice_Level2"/>
      <w:r>
        <w:rPr>
          <w:rFonts w:hint="eastAsia" w:ascii="仿宋" w:hAnsi="仿宋" w:eastAsia="仿宋" w:cs="仿宋"/>
          <w:b/>
          <w:bCs/>
          <w:spacing w:val="6"/>
          <w:sz w:val="24"/>
        </w:rPr>
        <w:t>三、供应商的条件</w:t>
      </w:r>
      <w:bookmarkEnd w:id="42"/>
      <w:bookmarkEnd w:id="43"/>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1、符合“征集邀请”第三条规定的条件；</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2、按照征集文件“征集邀请”中第四条规定获取了</w:t>
      </w:r>
      <w:bookmarkStart w:id="44" w:name="_Toc18101_WPSOffice_Level2"/>
      <w:bookmarkStart w:id="45" w:name="_Toc18161_WPSOffice_Level2"/>
      <w:r>
        <w:rPr>
          <w:rFonts w:hint="eastAsia" w:ascii="仿宋" w:hAnsi="仿宋" w:eastAsia="仿宋" w:cs="仿宋"/>
          <w:spacing w:val="6"/>
          <w:sz w:val="24"/>
        </w:rPr>
        <w:t>征集文件。</w:t>
      </w:r>
    </w:p>
    <w:bookmarkEnd w:id="44"/>
    <w:bookmarkEnd w:id="45"/>
    <w:p>
      <w:pPr>
        <w:kinsoku/>
        <w:wordWrap/>
        <w:overflowPunct/>
        <w:topLinePunct w:val="0"/>
        <w:bidi w:val="0"/>
        <w:snapToGrid w:val="0"/>
        <w:spacing w:line="360" w:lineRule="auto"/>
        <w:ind w:firstLine="506" w:firstLineChars="200"/>
        <w:rPr>
          <w:rFonts w:ascii="仿宋" w:hAnsi="仿宋" w:eastAsia="仿宋" w:cs="仿宋"/>
          <w:b/>
          <w:bCs/>
          <w:spacing w:val="6"/>
          <w:sz w:val="24"/>
        </w:rPr>
      </w:pPr>
      <w:bookmarkStart w:id="46" w:name="_Toc4974_WPSOffice_Level2"/>
      <w:bookmarkStart w:id="47" w:name="_Toc22072_WPSOffice_Level2"/>
      <w:r>
        <w:rPr>
          <w:rFonts w:hint="eastAsia" w:ascii="仿宋" w:hAnsi="仿宋" w:eastAsia="仿宋" w:cs="仿宋"/>
          <w:b/>
          <w:bCs/>
          <w:spacing w:val="6"/>
          <w:sz w:val="24"/>
        </w:rPr>
        <w:t>四、</w:t>
      </w:r>
      <w:r>
        <w:rPr>
          <w:rFonts w:hint="eastAsia" w:ascii="仿宋" w:hAnsi="仿宋" w:eastAsia="仿宋" w:cs="仿宋"/>
          <w:b/>
          <w:bCs/>
          <w:spacing w:val="6"/>
          <w:sz w:val="24"/>
          <w:lang w:val="en-US" w:eastAsia="zh-CN"/>
        </w:rPr>
        <w:t>响应文件</w:t>
      </w:r>
      <w:bookmarkEnd w:id="46"/>
      <w:bookmarkEnd w:id="47"/>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b w:val="0"/>
          <w:bCs w:val="0"/>
          <w:spacing w:val="6"/>
          <w:sz w:val="24"/>
          <w:lang w:val="en-US" w:eastAsia="zh-CN"/>
        </w:rPr>
        <w:t>响应文件</w:t>
      </w:r>
      <w:r>
        <w:rPr>
          <w:rFonts w:hint="eastAsia" w:ascii="仿宋" w:hAnsi="仿宋" w:eastAsia="仿宋" w:cs="仿宋"/>
          <w:spacing w:val="6"/>
          <w:sz w:val="24"/>
        </w:rPr>
        <w:t>的语言</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供应商提交的</w:t>
      </w:r>
      <w:r>
        <w:rPr>
          <w:rFonts w:hint="eastAsia" w:ascii="仿宋" w:hAnsi="仿宋" w:eastAsia="仿宋" w:cs="仿宋"/>
          <w:b w:val="0"/>
          <w:bCs w:val="0"/>
          <w:spacing w:val="6"/>
          <w:sz w:val="24"/>
          <w:lang w:val="en-US" w:eastAsia="zh-CN"/>
        </w:rPr>
        <w:t>响应文件</w:t>
      </w:r>
      <w:r>
        <w:rPr>
          <w:rFonts w:hint="eastAsia" w:ascii="仿宋" w:hAnsi="仿宋" w:eastAsia="仿宋" w:cs="仿宋"/>
          <w:spacing w:val="6"/>
          <w:sz w:val="24"/>
        </w:rPr>
        <w:t>以及供应商与内江市第二人民医院就有关征集活动的所有来往书面文件均须使用中文。</w:t>
      </w:r>
    </w:p>
    <w:p>
      <w:pPr>
        <w:kinsoku/>
        <w:wordWrap/>
        <w:overflowPunct/>
        <w:topLinePunct w:val="0"/>
        <w:bidi w:val="0"/>
        <w:snapToGrid w:val="0"/>
        <w:spacing w:line="360" w:lineRule="auto"/>
        <w:ind w:firstLine="504" w:firstLineChars="200"/>
        <w:rPr>
          <w:rFonts w:ascii="仿宋" w:hAnsi="仿宋" w:eastAsia="仿宋" w:cs="仿宋"/>
          <w:spacing w:val="6"/>
          <w:sz w:val="24"/>
        </w:rPr>
      </w:pPr>
      <w:bookmarkStart w:id="48" w:name="_Toc22839_WPSOffice_Level2"/>
      <w:bookmarkStart w:id="49" w:name="_Toc18321_WPSOffice_Level2"/>
      <w:r>
        <w:rPr>
          <w:rFonts w:hint="eastAsia" w:ascii="仿宋" w:hAnsi="仿宋" w:eastAsia="仿宋" w:cs="仿宋"/>
          <w:spacing w:val="6"/>
          <w:sz w:val="24"/>
        </w:rPr>
        <w:t>2、</w:t>
      </w:r>
      <w:r>
        <w:rPr>
          <w:rFonts w:hint="eastAsia" w:ascii="仿宋" w:hAnsi="仿宋" w:eastAsia="仿宋" w:cs="仿宋"/>
          <w:spacing w:val="6"/>
          <w:sz w:val="24"/>
          <w:lang w:val="en-US" w:eastAsia="zh-CN"/>
        </w:rPr>
        <w:t>电子档</w:t>
      </w:r>
      <w:r>
        <w:rPr>
          <w:rFonts w:hint="eastAsia" w:ascii="仿宋" w:hAnsi="仿宋" w:eastAsia="仿宋" w:cs="仿宋"/>
          <w:spacing w:val="6"/>
          <w:sz w:val="24"/>
          <w:highlight w:val="yellow"/>
          <w:lang w:val="en-US" w:eastAsia="zh-CN"/>
        </w:rPr>
        <w:t>（一份）</w:t>
      </w:r>
      <w:r>
        <w:rPr>
          <w:rFonts w:hint="eastAsia" w:ascii="仿宋" w:hAnsi="仿宋" w:eastAsia="仿宋" w:cs="仿宋"/>
          <w:spacing w:val="6"/>
          <w:sz w:val="24"/>
          <w:lang w:val="en-US" w:eastAsia="zh-CN"/>
        </w:rPr>
        <w:t>；纸质</w:t>
      </w:r>
      <w:r>
        <w:rPr>
          <w:rFonts w:hint="eastAsia" w:ascii="仿宋" w:hAnsi="仿宋" w:eastAsia="仿宋" w:cs="仿宋"/>
          <w:b w:val="0"/>
          <w:bCs w:val="0"/>
          <w:spacing w:val="6"/>
          <w:sz w:val="24"/>
          <w:lang w:val="en-US" w:eastAsia="zh-CN"/>
        </w:rPr>
        <w:t>响应文件</w:t>
      </w:r>
      <w:r>
        <w:rPr>
          <w:rFonts w:hint="eastAsia" w:ascii="仿宋" w:hAnsi="仿宋" w:eastAsia="仿宋" w:cs="仿宋"/>
          <w:spacing w:val="6"/>
          <w:sz w:val="24"/>
        </w:rPr>
        <w:t>正本</w:t>
      </w:r>
      <w:r>
        <w:rPr>
          <w:rFonts w:hint="eastAsia" w:ascii="仿宋" w:hAnsi="仿宋" w:eastAsia="仿宋" w:cs="仿宋"/>
          <w:spacing w:val="6"/>
          <w:sz w:val="24"/>
          <w:highlight w:val="yellow"/>
        </w:rPr>
        <w:t>（一份）</w:t>
      </w:r>
      <w:r>
        <w:rPr>
          <w:rFonts w:hint="eastAsia" w:ascii="仿宋" w:hAnsi="仿宋" w:eastAsia="仿宋" w:cs="仿宋"/>
          <w:spacing w:val="6"/>
          <w:sz w:val="24"/>
        </w:rPr>
        <w:t>和副本</w:t>
      </w:r>
      <w:r>
        <w:rPr>
          <w:rFonts w:hint="eastAsia" w:ascii="仿宋" w:hAnsi="仿宋" w:eastAsia="仿宋" w:cs="仿宋"/>
          <w:spacing w:val="6"/>
          <w:sz w:val="24"/>
          <w:highlight w:val="yellow"/>
        </w:rPr>
        <w:t>（六份）</w:t>
      </w:r>
      <w:r>
        <w:rPr>
          <w:rFonts w:hint="eastAsia" w:ascii="仿宋" w:hAnsi="仿宋" w:eastAsia="仿宋" w:cs="仿宋"/>
          <w:spacing w:val="6"/>
          <w:sz w:val="24"/>
        </w:rPr>
        <w:t>应当采取胶装方式装订成册，不得散装或者合页装订。</w:t>
      </w:r>
      <w:r>
        <w:rPr>
          <w:rFonts w:hint="eastAsia" w:ascii="仿宋" w:hAnsi="仿宋" w:eastAsia="仿宋" w:cs="仿宋"/>
          <w:b w:val="0"/>
          <w:bCs w:val="0"/>
          <w:spacing w:val="6"/>
          <w:sz w:val="24"/>
          <w:lang w:val="en-US" w:eastAsia="zh-CN"/>
        </w:rPr>
        <w:t>响应文件</w:t>
      </w:r>
      <w:r>
        <w:rPr>
          <w:rFonts w:hint="eastAsia" w:ascii="仿宋" w:hAnsi="仿宋" w:eastAsia="仿宋" w:cs="仿宋"/>
          <w:spacing w:val="6"/>
          <w:sz w:val="24"/>
        </w:rPr>
        <w:t>的打印和书写应当清楚工整，不得出现字迹潦草、表达不清等可能导致非唯一理解的情形。任何修改、行间插字、涂改或增删，必须由供应商的法定代表人/负责人或其授权代表签字或盖个人印鉴。</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3、响应文件正本必须使用不褪色、不变质的墨水书写或打印，逐页加盖供应商单位公章,并在规定签章处逐一签字和加盖公章，其响应单位加盖公章应为鲜章，签署、盖章和内容应完整、有效。</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4、响应文件应逐页编目编码以方便评审小组查阅。</w:t>
      </w:r>
    </w:p>
    <w:bookmarkEnd w:id="48"/>
    <w:bookmarkEnd w:id="49"/>
    <w:p>
      <w:pPr>
        <w:kinsoku/>
        <w:wordWrap/>
        <w:overflowPunct/>
        <w:topLinePunct w:val="0"/>
        <w:bidi w:val="0"/>
        <w:snapToGrid w:val="0"/>
        <w:spacing w:line="360" w:lineRule="auto"/>
        <w:ind w:firstLine="506" w:firstLineChars="200"/>
        <w:rPr>
          <w:rFonts w:ascii="仿宋" w:hAnsi="仿宋" w:eastAsia="仿宋" w:cs="仿宋"/>
          <w:b/>
          <w:bCs/>
          <w:spacing w:val="6"/>
          <w:sz w:val="24"/>
        </w:rPr>
      </w:pPr>
      <w:bookmarkStart w:id="50" w:name="_Toc1606_WPSOffice_Level1"/>
      <w:bookmarkStart w:id="51" w:name="_Toc3446"/>
      <w:bookmarkStart w:id="52" w:name="_Toc15591_WPSOffice_Level1"/>
      <w:bookmarkStart w:id="53" w:name="_Toc20671_WPSOffice_Level1"/>
      <w:bookmarkStart w:id="54" w:name="_Toc15311_WPSOffice_Level1"/>
      <w:bookmarkStart w:id="55" w:name="_Toc13316"/>
      <w:r>
        <w:rPr>
          <w:rFonts w:hint="eastAsia" w:ascii="仿宋" w:hAnsi="仿宋" w:eastAsia="仿宋" w:cs="仿宋"/>
          <w:b/>
          <w:bCs/>
          <w:spacing w:val="6"/>
          <w:sz w:val="24"/>
        </w:rPr>
        <w:t>五、响应文件的密封和标注</w:t>
      </w:r>
    </w:p>
    <w:p>
      <w:pPr>
        <w:kinsoku/>
        <w:wordWrap/>
        <w:overflowPunct/>
        <w:topLinePunct w:val="0"/>
        <w:bidi w:val="0"/>
        <w:snapToGrid w:val="0"/>
        <w:spacing w:line="360" w:lineRule="auto"/>
        <w:ind w:firstLine="506" w:firstLineChars="200"/>
        <w:rPr>
          <w:rFonts w:ascii="仿宋" w:hAnsi="仿宋" w:eastAsia="仿宋" w:cs="仿宋"/>
          <w:spacing w:val="6"/>
          <w:sz w:val="24"/>
        </w:rPr>
      </w:pPr>
      <w:r>
        <w:rPr>
          <w:rFonts w:hint="eastAsia" w:ascii="仿宋" w:hAnsi="仿宋" w:eastAsia="仿宋" w:cs="仿宋"/>
          <w:b/>
          <w:bCs/>
          <w:spacing w:val="6"/>
          <w:sz w:val="24"/>
        </w:rPr>
        <w:t>1、供应商应将其响应文件用密封袋密封，并在封口处加盖单位公章；若不满足以上要求，征集人将有可能拒收其响应文件</w:t>
      </w:r>
      <w:r>
        <w:rPr>
          <w:rFonts w:hint="eastAsia" w:ascii="仿宋" w:hAnsi="仿宋" w:eastAsia="仿宋" w:cs="仿宋"/>
          <w:spacing w:val="6"/>
          <w:sz w:val="24"/>
        </w:rPr>
        <w:t>。</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2、在密封袋封面上注明项目名称、供应商名称、及“响应文件”字样。</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 xml:space="preserve">3、每一密封件上应注明“于   年  月  日  时之前不准启封”字样； </w:t>
      </w:r>
    </w:p>
    <w:p>
      <w:pPr>
        <w:kinsoku/>
        <w:wordWrap/>
        <w:overflowPunct/>
        <w:topLinePunct w:val="0"/>
        <w:bidi w:val="0"/>
        <w:snapToGrid w:val="0"/>
        <w:spacing w:line="360" w:lineRule="auto"/>
        <w:ind w:firstLine="504" w:firstLineChars="200"/>
        <w:rPr>
          <w:rFonts w:ascii="仿宋" w:hAnsi="仿宋" w:eastAsia="仿宋" w:cs="仿宋"/>
          <w:spacing w:val="6"/>
          <w:sz w:val="24"/>
        </w:rPr>
      </w:pPr>
      <w:bookmarkStart w:id="56" w:name="_Toc18574"/>
      <w:r>
        <w:rPr>
          <w:rFonts w:hint="eastAsia" w:ascii="仿宋" w:hAnsi="仿宋" w:eastAsia="仿宋" w:cs="仿宋"/>
          <w:spacing w:val="6"/>
          <w:sz w:val="24"/>
        </w:rPr>
        <w:t>4、如果未按前款规定密封和标记，征集人对响应文件的误投或提前拆封不负责任。对由此造成提前开封的响应文件，征集人将予以拒绝，并退回供应商。</w:t>
      </w:r>
      <w:bookmarkEnd w:id="56"/>
    </w:p>
    <w:p>
      <w:pPr>
        <w:kinsoku/>
        <w:wordWrap/>
        <w:overflowPunct/>
        <w:topLinePunct w:val="0"/>
        <w:bidi w:val="0"/>
        <w:snapToGrid w:val="0"/>
        <w:spacing w:line="360" w:lineRule="auto"/>
        <w:ind w:firstLine="506" w:firstLineChars="200"/>
        <w:rPr>
          <w:rFonts w:ascii="仿宋" w:hAnsi="仿宋" w:eastAsia="仿宋" w:cs="仿宋"/>
          <w:b/>
          <w:bCs/>
          <w:spacing w:val="6"/>
          <w:sz w:val="24"/>
        </w:rPr>
      </w:pPr>
      <w:bookmarkStart w:id="57" w:name="_Toc18915_WPSOffice_Level2"/>
      <w:bookmarkStart w:id="58" w:name="_Toc22184_WPSOffice_Level2"/>
      <w:r>
        <w:rPr>
          <w:rFonts w:hint="eastAsia" w:ascii="仿宋" w:hAnsi="仿宋" w:eastAsia="仿宋" w:cs="仿宋"/>
          <w:b/>
          <w:bCs/>
          <w:spacing w:val="6"/>
          <w:sz w:val="24"/>
        </w:rPr>
        <w:t>六、响应文件的递交</w:t>
      </w:r>
      <w:bookmarkEnd w:id="57"/>
      <w:bookmarkEnd w:id="58"/>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1、供应商应在递交响应文件截止时间前将响应文件送达指定地点。</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2、超过截止时间送达的或未按要求密封的响应文件将不予接收。</w:t>
      </w:r>
    </w:p>
    <w:p>
      <w:pPr>
        <w:kinsoku/>
        <w:wordWrap/>
        <w:overflowPunct/>
        <w:topLinePunct w:val="0"/>
        <w:bidi w:val="0"/>
        <w:snapToGrid w:val="0"/>
        <w:spacing w:line="360" w:lineRule="auto"/>
        <w:ind w:firstLine="506" w:firstLineChars="200"/>
        <w:rPr>
          <w:rFonts w:ascii="仿宋" w:hAnsi="仿宋" w:eastAsia="仿宋" w:cs="仿宋"/>
          <w:b/>
          <w:bCs/>
          <w:spacing w:val="6"/>
          <w:sz w:val="24"/>
        </w:rPr>
      </w:pPr>
      <w:r>
        <w:rPr>
          <w:rFonts w:hint="eastAsia" w:ascii="仿宋" w:hAnsi="仿宋" w:eastAsia="仿宋" w:cs="仿宋"/>
          <w:b/>
          <w:bCs/>
          <w:spacing w:val="6"/>
          <w:sz w:val="24"/>
        </w:rPr>
        <w:t>七、评审</w:t>
      </w:r>
    </w:p>
    <w:p>
      <w:pPr>
        <w:kinsoku/>
        <w:wordWrap/>
        <w:overflowPunct/>
        <w:topLinePunct w:val="0"/>
        <w:bidi w:val="0"/>
        <w:snapToGrid w:val="0"/>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1、本项目评审方法为：</w:t>
      </w:r>
      <w:r>
        <w:rPr>
          <w:rFonts w:hint="eastAsia" w:ascii="仿宋" w:hAnsi="仿宋" w:eastAsia="仿宋" w:cs="仿宋"/>
          <w:spacing w:val="6"/>
          <w:sz w:val="24"/>
          <w:highlight w:val="none"/>
          <w:lang w:val="en-US" w:eastAsia="zh-CN"/>
        </w:rPr>
        <w:t>通过对供应商提交的实施方案、履约能力、报价等进行</w:t>
      </w:r>
      <w:r>
        <w:rPr>
          <w:rFonts w:hint="eastAsia" w:ascii="仿宋" w:hAnsi="仿宋" w:eastAsia="仿宋" w:cs="仿宋"/>
          <w:spacing w:val="6"/>
          <w:sz w:val="24"/>
          <w:highlight w:val="none"/>
        </w:rPr>
        <w:t>综合评审</w:t>
      </w:r>
      <w:r>
        <w:rPr>
          <w:rFonts w:hint="eastAsia" w:ascii="仿宋" w:hAnsi="仿宋" w:eastAsia="仿宋" w:cs="仿宋"/>
          <w:color w:val="000000"/>
          <w:sz w:val="24"/>
          <w:highlight w:val="none"/>
        </w:rPr>
        <w:t>。</w:t>
      </w:r>
    </w:p>
    <w:p>
      <w:pPr>
        <w:kinsoku/>
        <w:wordWrap/>
        <w:overflowPunct/>
        <w:topLinePunct w:val="0"/>
        <w:bidi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2、征集人对未成交原因不作任何解释。</w:t>
      </w:r>
    </w:p>
    <w:p>
      <w:pPr>
        <w:kinsoku/>
        <w:wordWrap/>
        <w:overflowPunct/>
        <w:topLinePunct w:val="0"/>
        <w:bidi w:val="0"/>
        <w:snapToGrid w:val="0"/>
        <w:spacing w:line="360" w:lineRule="auto"/>
        <w:ind w:firstLine="504" w:firstLineChars="200"/>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3、</w:t>
      </w:r>
      <w:r>
        <w:rPr>
          <w:rFonts w:hint="eastAsia" w:ascii="仿宋" w:hAnsi="仿宋" w:eastAsia="仿宋" w:cs="仿宋"/>
          <w:spacing w:val="6"/>
          <w:sz w:val="24"/>
        </w:rPr>
        <w:t>本项目评审小组由我院根据实际情况邀请我院相关负责人、主管部门相关人员、同行业相关人员或四川省政府采购评审专家组成。</w:t>
      </w:r>
    </w:p>
    <w:p>
      <w:pPr>
        <w:kinsoku/>
        <w:wordWrap/>
        <w:overflowPunct/>
        <w:topLinePunct w:val="0"/>
        <w:bidi w:val="0"/>
        <w:snapToGrid w:val="0"/>
        <w:spacing w:line="360" w:lineRule="auto"/>
        <w:ind w:firstLine="506" w:firstLineChars="200"/>
        <w:rPr>
          <w:rFonts w:ascii="仿宋" w:hAnsi="仿宋" w:eastAsia="仿宋" w:cs="仿宋"/>
          <w:b/>
          <w:bCs/>
          <w:spacing w:val="6"/>
          <w:sz w:val="24"/>
        </w:rPr>
      </w:pPr>
      <w:r>
        <w:rPr>
          <w:rFonts w:hint="eastAsia" w:ascii="仿宋" w:hAnsi="仿宋" w:eastAsia="仿宋" w:cs="仿宋"/>
          <w:b/>
          <w:bCs/>
          <w:spacing w:val="6"/>
          <w:sz w:val="24"/>
        </w:rPr>
        <w:t>八、评定程序</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1、接收响应文件</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供应商签到、递交响应文件，并当众接受检查（响应文件的数量、封装、标注等是否规范）。对于下列情况之一的，征集人将拒绝接收供应商递交的响应文件：</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 xml:space="preserve"> （1）超过截止时间递交的响应文件；</w:t>
      </w:r>
    </w:p>
    <w:p>
      <w:pPr>
        <w:kinsoku/>
        <w:wordWrap/>
        <w:overflowPunct/>
        <w:topLinePunct w:val="0"/>
        <w:bidi w:val="0"/>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 xml:space="preserve"> （2）响应文件的数量、封装、标注等不符合征集文件规定要求。</w:t>
      </w:r>
    </w:p>
    <w:p>
      <w:pPr>
        <w:kinsoku/>
        <w:wordWrap/>
        <w:overflowPunct/>
        <w:topLinePunct w:val="0"/>
        <w:bidi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2、现场讲解</w:t>
      </w:r>
    </w:p>
    <w:p>
      <w:pPr>
        <w:kinsoku/>
        <w:wordWrap/>
        <w:overflowPunct/>
        <w:topLinePunct w:val="0"/>
        <w:bidi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2.1评审小组所有成员集中听取单一供应商分别进行一轮或多轮讲解，并给予所有参加征集的供应商平等的讲解机会。讲解顺序以现场抽签的方式确定。讲解过程中，评审小组可以根据讲解情况调整讲解轮次。</w:t>
      </w:r>
    </w:p>
    <w:p>
      <w:pPr>
        <w:kinsoku/>
        <w:wordWrap/>
        <w:overflowPunct/>
        <w:topLinePunct w:val="0"/>
        <w:bidi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2.2讲解过程中，任何一方不得透露与征集有关的其他供应商的技术资料和其他信息。</w:t>
      </w:r>
    </w:p>
    <w:p>
      <w:pPr>
        <w:kinsoku/>
        <w:wordWrap/>
        <w:overflowPunct/>
        <w:topLinePunct w:val="0"/>
        <w:bidi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2.3讲解过程中，评审小组发现或者知晓供应商存在违法、违纪行为的，评审小组应当将该供应商淘汰，不允许其提交最后方案。</w:t>
      </w:r>
    </w:p>
    <w:p>
      <w:pPr>
        <w:kinsoku/>
        <w:wordWrap/>
        <w:overflowPunct/>
        <w:topLinePunct w:val="0"/>
        <w:bidi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3、推荐成交候选供应商</w:t>
      </w:r>
    </w:p>
    <w:p>
      <w:pPr>
        <w:kinsoku/>
        <w:wordWrap/>
        <w:overflowPunct/>
        <w:topLinePunct w:val="0"/>
        <w:bidi w:val="0"/>
        <w:snapToGrid w:val="0"/>
        <w:spacing w:line="360" w:lineRule="auto"/>
        <w:ind w:firstLine="480" w:firstLineChars="200"/>
        <w:rPr>
          <w:rFonts w:hint="eastAsia" w:ascii="仿宋" w:hAnsi="仿宋" w:eastAsia="仿宋" w:cs="仿宋"/>
          <w:sz w:val="24"/>
        </w:rPr>
      </w:pPr>
      <w:bookmarkStart w:id="59" w:name="_Toc217446105"/>
      <w:bookmarkStart w:id="60" w:name="_Toc183582297"/>
      <w:bookmarkStart w:id="61" w:name="_Toc183682432"/>
      <w:bookmarkStart w:id="62" w:name="_Toc208849022"/>
      <w:r>
        <w:rPr>
          <w:rFonts w:hint="eastAsia" w:ascii="仿宋" w:hAnsi="仿宋" w:eastAsia="仿宋" w:cs="仿宋"/>
          <w:sz w:val="24"/>
        </w:rPr>
        <w:t>征集人将按评审小组推荐的候选供应商顺序，确定排名顺序中排名第一的候选供应商为本项目的成交供应商。</w:t>
      </w:r>
      <w:bookmarkEnd w:id="50"/>
      <w:bookmarkEnd w:id="51"/>
      <w:bookmarkEnd w:id="52"/>
      <w:bookmarkEnd w:id="53"/>
      <w:bookmarkEnd w:id="54"/>
      <w:bookmarkEnd w:id="55"/>
      <w:bookmarkEnd w:id="59"/>
      <w:bookmarkEnd w:id="60"/>
      <w:bookmarkEnd w:id="61"/>
      <w:bookmarkEnd w:id="62"/>
    </w:p>
    <w:p>
      <w:pPr>
        <w:snapToGrid w:val="0"/>
        <w:spacing w:line="360" w:lineRule="auto"/>
        <w:ind w:firstLine="480" w:firstLineChars="200"/>
        <w:rPr>
          <w:rFonts w:hint="eastAsia" w:ascii="仿宋" w:hAnsi="仿宋" w:eastAsia="仿宋" w:cs="仿宋"/>
          <w:b w:val="0"/>
          <w:bCs w:val="0"/>
          <w:sz w:val="24"/>
        </w:rPr>
      </w:pPr>
      <w:r>
        <w:rPr>
          <w:rFonts w:hint="eastAsia" w:ascii="仿宋" w:hAnsi="仿宋" w:eastAsia="仿宋" w:cs="仿宋"/>
          <w:sz w:val="24"/>
          <w:lang w:val="en-US" w:eastAsia="zh-CN"/>
        </w:rPr>
        <w:t>4</w:t>
      </w:r>
      <w:r>
        <w:rPr>
          <w:rFonts w:hint="eastAsia" w:ascii="仿宋" w:hAnsi="仿宋" w:eastAsia="仿宋" w:cs="仿宋"/>
          <w:b w:val="0"/>
          <w:bCs w:val="0"/>
          <w:sz w:val="24"/>
        </w:rPr>
        <w:t>、若本次征集的实施方案均无法满足我院所需要求，我院将择期重新再次征集，供应商自行承担参加本次征集活动的全部费用。</w:t>
      </w:r>
    </w:p>
    <w:p>
      <w:pPr>
        <w:kinsoku/>
        <w:wordWrap/>
        <w:overflowPunct/>
        <w:topLinePunct w:val="0"/>
        <w:bidi w:val="0"/>
        <w:spacing w:line="360" w:lineRule="auto"/>
        <w:rPr>
          <w:rFonts w:hint="default" w:eastAsiaTheme="minorEastAsia"/>
          <w:lang w:val="en-US" w:eastAsia="zh-CN"/>
        </w:rPr>
      </w:pPr>
    </w:p>
    <w:p>
      <w:pPr>
        <w:pStyle w:val="13"/>
        <w:kinsoku/>
        <w:wordWrap/>
        <w:overflowPunct/>
        <w:topLinePunct w:val="0"/>
        <w:bidi w:val="0"/>
        <w:spacing w:line="360" w:lineRule="auto"/>
      </w:pPr>
    </w:p>
    <w:p>
      <w:pPr>
        <w:kinsoku/>
        <w:wordWrap/>
        <w:overflowPunct/>
        <w:topLinePunct w:val="0"/>
        <w:bidi w:val="0"/>
        <w:spacing w:line="360" w:lineRule="auto"/>
      </w:pPr>
    </w:p>
    <w:p>
      <w:pPr>
        <w:pStyle w:val="13"/>
        <w:kinsoku/>
        <w:wordWrap/>
        <w:overflowPunct/>
        <w:topLinePunct w:val="0"/>
        <w:bidi w:val="0"/>
        <w:spacing w:line="360" w:lineRule="auto"/>
      </w:pPr>
    </w:p>
    <w:p>
      <w:pPr>
        <w:pStyle w:val="2"/>
        <w:kinsoku/>
        <w:wordWrap/>
        <w:overflowPunct/>
        <w:topLinePunct w:val="0"/>
        <w:bidi w:val="0"/>
        <w:spacing w:before="0" w:after="0" w:line="360" w:lineRule="auto"/>
        <w:jc w:val="center"/>
        <w:outlineLvl w:val="9"/>
      </w:pPr>
    </w:p>
    <w:p>
      <w:pPr>
        <w:pStyle w:val="2"/>
        <w:kinsoku/>
        <w:wordWrap/>
        <w:overflowPunct/>
        <w:topLinePunct w:val="0"/>
        <w:bidi w:val="0"/>
        <w:spacing w:before="0" w:after="0" w:line="360" w:lineRule="auto"/>
        <w:outlineLvl w:val="9"/>
      </w:pPr>
    </w:p>
    <w:p>
      <w:pPr>
        <w:kinsoku/>
        <w:wordWrap/>
        <w:overflowPunct/>
        <w:topLinePunct w:val="0"/>
        <w:bidi w:val="0"/>
        <w:spacing w:line="360" w:lineRule="auto"/>
      </w:pPr>
    </w:p>
    <w:p>
      <w:pPr>
        <w:pStyle w:val="13"/>
        <w:kinsoku/>
        <w:wordWrap/>
        <w:overflowPunct/>
        <w:topLinePunct w:val="0"/>
        <w:bidi w:val="0"/>
        <w:spacing w:line="360" w:lineRule="auto"/>
      </w:pPr>
    </w:p>
    <w:p>
      <w:pPr>
        <w:kinsoku/>
        <w:wordWrap/>
        <w:overflowPunct/>
        <w:topLinePunct w:val="0"/>
        <w:bidi w:val="0"/>
        <w:spacing w:line="360" w:lineRule="auto"/>
      </w:pPr>
    </w:p>
    <w:p>
      <w:pPr>
        <w:kinsoku/>
        <w:wordWrap/>
        <w:overflowPunct/>
        <w:topLinePunct w:val="0"/>
        <w:bidi w:val="0"/>
        <w:spacing w:line="360" w:lineRule="auto"/>
      </w:pPr>
      <w:bookmarkStart w:id="63" w:name="_Toc13793"/>
      <w:bookmarkStart w:id="64" w:name="_Toc30595"/>
      <w:r>
        <w:rPr>
          <w:rFonts w:hint="eastAsia"/>
        </w:rPr>
        <w:br w:type="page"/>
      </w:r>
    </w:p>
    <w:p>
      <w:pPr>
        <w:pStyle w:val="2"/>
        <w:kinsoku/>
        <w:wordWrap/>
        <w:overflowPunct/>
        <w:topLinePunct w:val="0"/>
        <w:bidi w:val="0"/>
        <w:spacing w:before="0" w:after="0" w:line="360" w:lineRule="auto"/>
        <w:jc w:val="center"/>
      </w:pPr>
      <w:bookmarkStart w:id="65" w:name="_Toc19211"/>
      <w:bookmarkStart w:id="66" w:name="_Toc15957"/>
      <w:r>
        <w:rPr>
          <w:rFonts w:hint="eastAsia"/>
        </w:rPr>
        <w:t>第三部分 项目要求</w:t>
      </w:r>
      <w:bookmarkEnd w:id="35"/>
      <w:bookmarkEnd w:id="36"/>
      <w:bookmarkEnd w:id="37"/>
      <w:bookmarkEnd w:id="63"/>
      <w:bookmarkEnd w:id="64"/>
      <w:bookmarkEnd w:id="65"/>
      <w:bookmarkEnd w:id="66"/>
    </w:p>
    <w:p>
      <w:pPr>
        <w:kinsoku/>
        <w:wordWrap/>
        <w:overflowPunct/>
        <w:topLinePunct w:val="0"/>
        <w:bidi w:val="0"/>
        <w:snapToGrid w:val="0"/>
        <w:spacing w:line="360" w:lineRule="auto"/>
        <w:ind w:firstLine="506" w:firstLineChars="200"/>
        <w:rPr>
          <w:rFonts w:hint="eastAsia" w:ascii="仿宋" w:hAnsi="仿宋" w:eastAsia="仿宋" w:cs="仿宋"/>
          <w:b/>
          <w:bCs/>
          <w:spacing w:val="6"/>
          <w:sz w:val="24"/>
          <w:lang w:val="en-US" w:eastAsia="zh-CN"/>
        </w:rPr>
      </w:pPr>
    </w:p>
    <w:p>
      <w:pPr>
        <w:kinsoku/>
        <w:wordWrap/>
        <w:overflowPunct/>
        <w:topLinePunct w:val="0"/>
        <w:bidi w:val="0"/>
        <w:snapToGrid w:val="0"/>
        <w:spacing w:line="360" w:lineRule="auto"/>
        <w:ind w:firstLine="506" w:firstLineChars="200"/>
        <w:rPr>
          <w:rFonts w:hint="default" w:ascii="仿宋" w:hAnsi="仿宋" w:eastAsia="仿宋" w:cs="仿宋"/>
          <w:b/>
          <w:bCs/>
          <w:spacing w:val="6"/>
          <w:sz w:val="24"/>
          <w:lang w:val="en-US" w:eastAsia="zh-CN"/>
        </w:rPr>
      </w:pPr>
      <w:r>
        <w:rPr>
          <w:rFonts w:hint="eastAsia" w:ascii="仿宋" w:hAnsi="仿宋" w:eastAsia="仿宋" w:cs="仿宋"/>
          <w:b/>
          <w:bCs/>
          <w:spacing w:val="6"/>
          <w:sz w:val="24"/>
        </w:rPr>
        <w:t>一、</w:t>
      </w:r>
      <w:r>
        <w:rPr>
          <w:rFonts w:hint="eastAsia" w:ascii="仿宋" w:hAnsi="仿宋" w:eastAsia="仿宋" w:cs="仿宋"/>
          <w:b/>
          <w:bCs/>
          <w:spacing w:val="6"/>
          <w:sz w:val="24"/>
          <w:lang w:val="en-US" w:eastAsia="zh-CN"/>
        </w:rPr>
        <w:t>项目背景</w:t>
      </w:r>
    </w:p>
    <w:p>
      <w:pPr>
        <w:kinsoku/>
        <w:wordWrap/>
        <w:overflowPunct/>
        <w:topLinePunct w:val="0"/>
        <w:bidi w:val="0"/>
        <w:snapToGrid w:val="0"/>
        <w:spacing w:line="360" w:lineRule="auto"/>
        <w:ind w:firstLine="504" w:firstLineChars="200"/>
        <w:rPr>
          <w:rFonts w:hint="default" w:ascii="仿宋" w:hAnsi="仿宋" w:eastAsia="仿宋" w:cs="仿宋"/>
          <w:spacing w:val="6"/>
          <w:sz w:val="24"/>
          <w:lang w:val="en-US" w:eastAsia="zh-CN"/>
        </w:rPr>
      </w:pPr>
      <w:r>
        <w:rPr>
          <w:rFonts w:hint="eastAsia" w:ascii="仿宋" w:hAnsi="仿宋" w:eastAsia="仿宋" w:cs="仿宋"/>
          <w:spacing w:val="6"/>
          <w:sz w:val="24"/>
        </w:rPr>
        <w:t>通过对医院后勤进行智慧化一站式服务中心建设和设施设备节能改造，为后勤服务赋能、提高管理专业化水平；提升医院安全、高效用能水平，响应落实国家“双碳”政策，提高能源资源利用效率</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现通过公开征集的方式，选择一家供应商针对我单位实际情况为我院提供实施方案。</w:t>
      </w:r>
    </w:p>
    <w:p>
      <w:pPr>
        <w:snapToGrid w:val="0"/>
        <w:spacing w:line="360" w:lineRule="auto"/>
        <w:ind w:firstLine="506" w:firstLineChars="200"/>
        <w:rPr>
          <w:rFonts w:hint="default"/>
          <w:lang w:val="en-US"/>
        </w:rPr>
      </w:pPr>
      <w:r>
        <w:rPr>
          <w:rFonts w:hint="eastAsia" w:ascii="仿宋" w:hAnsi="仿宋" w:eastAsia="仿宋" w:cs="仿宋"/>
          <w:b/>
          <w:bCs/>
          <w:spacing w:val="6"/>
          <w:sz w:val="24"/>
          <w:lang w:val="en-US" w:eastAsia="zh-CN"/>
        </w:rPr>
        <w:t>二、服务内容及要求</w:t>
      </w:r>
    </w:p>
    <w:p>
      <w:pPr>
        <w:kinsoku/>
        <w:wordWrap/>
        <w:overflowPunct/>
        <w:topLinePunct w:val="0"/>
        <w:bidi w:val="0"/>
        <w:snapToGrid w:val="0"/>
        <w:spacing w:line="360" w:lineRule="auto"/>
        <w:ind w:firstLine="506" w:firstLineChars="200"/>
        <w:rPr>
          <w:rFonts w:ascii="仿宋" w:hAnsi="仿宋" w:eastAsia="仿宋" w:cs="仿宋"/>
          <w:b/>
          <w:bCs/>
          <w:spacing w:val="6"/>
          <w:sz w:val="24"/>
        </w:rPr>
      </w:pPr>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一</w:t>
      </w:r>
      <w:r>
        <w:rPr>
          <w:rFonts w:hint="eastAsia" w:ascii="仿宋" w:hAnsi="仿宋" w:eastAsia="仿宋" w:cs="仿宋"/>
          <w:b/>
          <w:bCs/>
          <w:spacing w:val="6"/>
          <w:sz w:val="24"/>
          <w:lang w:eastAsia="zh-CN"/>
        </w:rPr>
        <w:t>）</w:t>
      </w:r>
      <w:r>
        <w:rPr>
          <w:rFonts w:hint="eastAsia" w:ascii="仿宋" w:hAnsi="仿宋" w:eastAsia="仿宋" w:cs="仿宋"/>
          <w:b/>
          <w:bCs/>
          <w:spacing w:val="6"/>
          <w:sz w:val="24"/>
        </w:rPr>
        <w:t>拟建设内容</w:t>
      </w:r>
    </w:p>
    <w:p>
      <w:pPr>
        <w:pStyle w:val="20"/>
        <w:kinsoku/>
        <w:wordWrap/>
        <w:overflowPunct/>
        <w:topLinePunct w:val="0"/>
        <w:bidi w:val="0"/>
        <w:spacing w:line="360" w:lineRule="auto"/>
        <w:ind w:firstLine="504"/>
        <w:rPr>
          <w:rFonts w:ascii="仿宋" w:hAnsi="仿宋" w:eastAsia="仿宋" w:cs="仿宋"/>
          <w:spacing w:val="6"/>
          <w:sz w:val="24"/>
        </w:rPr>
      </w:pPr>
      <w:r>
        <w:rPr>
          <w:rFonts w:hint="eastAsia" w:ascii="仿宋" w:hAnsi="仿宋" w:eastAsia="仿宋" w:cs="仿宋"/>
          <w:spacing w:val="6"/>
          <w:sz w:val="24"/>
          <w:lang w:val="en-US" w:eastAsia="zh-CN"/>
        </w:rPr>
        <w:t>1、</w:t>
      </w:r>
      <w:r>
        <w:rPr>
          <w:rFonts w:hint="eastAsia" w:ascii="仿宋" w:hAnsi="仿宋" w:eastAsia="仿宋" w:cs="仿宋"/>
          <w:spacing w:val="6"/>
          <w:sz w:val="24"/>
        </w:rPr>
        <w:t>建立一站式服务中心</w:t>
      </w:r>
    </w:p>
    <w:p>
      <w:pPr>
        <w:kinsoku/>
        <w:wordWrap/>
        <w:overflowPunct/>
        <w:topLinePunct w:val="0"/>
        <w:bidi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响应智慧医院建设政策要求，建立统一接受医护患需求的窗口，即一站式服务中心。</w:t>
      </w:r>
    </w:p>
    <w:p>
      <w:pPr>
        <w:pStyle w:val="20"/>
        <w:kinsoku/>
        <w:wordWrap/>
        <w:overflowPunct/>
        <w:topLinePunct w:val="0"/>
        <w:bidi w:val="0"/>
        <w:spacing w:line="360" w:lineRule="auto"/>
        <w:ind w:firstLine="504"/>
        <w:rPr>
          <w:rFonts w:ascii="仿宋" w:hAnsi="仿宋" w:eastAsia="仿宋" w:cs="仿宋"/>
          <w:spacing w:val="6"/>
          <w:sz w:val="24"/>
        </w:rPr>
      </w:pPr>
      <w:r>
        <w:rPr>
          <w:rFonts w:hint="eastAsia" w:ascii="仿宋" w:hAnsi="仿宋" w:eastAsia="仿宋" w:cs="仿宋"/>
          <w:spacing w:val="6"/>
          <w:sz w:val="24"/>
          <w:lang w:val="en-US" w:eastAsia="zh-CN"/>
        </w:rPr>
        <w:t>2、</w:t>
      </w:r>
      <w:r>
        <w:rPr>
          <w:rFonts w:hint="eastAsia" w:ascii="仿宋" w:hAnsi="仿宋" w:eastAsia="仿宋" w:cs="仿宋"/>
          <w:spacing w:val="6"/>
          <w:sz w:val="24"/>
        </w:rPr>
        <w:t>建立统一管理门户</w:t>
      </w:r>
    </w:p>
    <w:p>
      <w:pPr>
        <w:kinsoku/>
        <w:wordWrap/>
        <w:overflowPunct/>
        <w:topLinePunct w:val="0"/>
        <w:bidi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建立后勤管理统一门户，打通多个后勤业务，解决后勤业务建设的“信息孤岛”问题。</w:t>
      </w:r>
    </w:p>
    <w:p>
      <w:pPr>
        <w:pStyle w:val="20"/>
        <w:kinsoku/>
        <w:wordWrap/>
        <w:overflowPunct/>
        <w:topLinePunct w:val="0"/>
        <w:bidi w:val="0"/>
        <w:spacing w:line="360" w:lineRule="auto"/>
        <w:ind w:firstLine="504"/>
        <w:rPr>
          <w:rFonts w:ascii="仿宋" w:hAnsi="仿宋" w:eastAsia="仿宋" w:cs="仿宋"/>
          <w:spacing w:val="6"/>
          <w:sz w:val="24"/>
        </w:rPr>
      </w:pPr>
      <w:r>
        <w:rPr>
          <w:rFonts w:hint="eastAsia" w:ascii="仿宋" w:hAnsi="仿宋" w:eastAsia="仿宋" w:cs="仿宋"/>
          <w:spacing w:val="6"/>
          <w:sz w:val="24"/>
          <w:lang w:val="en-US" w:eastAsia="zh-CN"/>
        </w:rPr>
        <w:t>3、</w:t>
      </w:r>
      <w:r>
        <w:rPr>
          <w:rFonts w:hint="eastAsia" w:ascii="仿宋" w:hAnsi="仿宋" w:eastAsia="仿宋" w:cs="仿宋"/>
          <w:spacing w:val="6"/>
          <w:sz w:val="24"/>
        </w:rPr>
        <w:t>实现多项后勤业务的流程管理</w:t>
      </w:r>
    </w:p>
    <w:p>
      <w:pPr>
        <w:kinsoku/>
        <w:wordWrap/>
        <w:overflowPunct/>
        <w:topLinePunct w:val="0"/>
        <w:bidi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对水、电、气进行精细化管理，实现科室分摊、考核量化，为医院节能管理提供数据支撑。对重要机电设备和房间进行远程的安全监管，实现无人值守和线上监测。对医院资产进行管理，实现从采购到报废的全过程监管。同时建设保洁管理、运送管理、车辆管理等业务的线上管理流程。</w:t>
      </w:r>
    </w:p>
    <w:p>
      <w:pPr>
        <w:kinsoku/>
        <w:wordWrap/>
        <w:overflowPunct/>
        <w:topLinePunct w:val="0"/>
        <w:bidi w:val="0"/>
        <w:spacing w:line="360" w:lineRule="auto"/>
        <w:ind w:firstLine="506" w:firstLineChars="200"/>
        <w:rPr>
          <w:rFonts w:ascii="仿宋" w:hAnsi="仿宋" w:eastAsia="仿宋" w:cs="仿宋"/>
          <w:spacing w:val="6"/>
          <w:sz w:val="24"/>
        </w:rPr>
      </w:pPr>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二</w:t>
      </w:r>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拟</w:t>
      </w:r>
      <w:r>
        <w:rPr>
          <w:rFonts w:hint="eastAsia" w:ascii="仿宋" w:hAnsi="仿宋" w:eastAsia="仿宋" w:cs="仿宋"/>
          <w:b/>
          <w:bCs/>
          <w:spacing w:val="6"/>
          <w:sz w:val="24"/>
        </w:rPr>
        <w:t>建设目标</w:t>
      </w:r>
    </w:p>
    <w:p>
      <w:pPr>
        <w:kinsoku/>
        <w:wordWrap/>
        <w:overflowPunct/>
        <w:topLinePunct w:val="0"/>
        <w:bidi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1、通过技术改造降低能耗支出</w:t>
      </w:r>
    </w:p>
    <w:p>
      <w:pPr>
        <w:kinsoku/>
        <w:wordWrap/>
        <w:overflowPunct/>
        <w:topLinePunct w:val="0"/>
        <w:bidi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通过对后勤大型能耗系统进行技术改造的方式，降低万元收入能耗支出，实现降本增效。</w:t>
      </w:r>
    </w:p>
    <w:p>
      <w:pPr>
        <w:kinsoku/>
        <w:wordWrap/>
        <w:overflowPunct/>
        <w:topLinePunct w:val="0"/>
        <w:bidi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2、打造智慧后勤管理平台，对医院后勤科室信息共享、安全生产、设施维修、公务用车、三方公司管理、能耗以及水、电、气管理等方面实现统一管理。</w:t>
      </w:r>
    </w:p>
    <w:p>
      <w:pPr>
        <w:kinsoku/>
        <w:wordWrap/>
        <w:overflowPunct/>
        <w:topLinePunct w:val="0"/>
        <w:bidi w:val="0"/>
        <w:spacing w:line="360" w:lineRule="auto"/>
        <w:ind w:firstLine="506" w:firstLineChars="200"/>
        <w:rPr>
          <w:rFonts w:hint="eastAsia" w:ascii="仿宋" w:hAnsi="仿宋" w:eastAsia="仿宋" w:cs="仿宋"/>
          <w:b/>
          <w:bCs/>
          <w:spacing w:val="6"/>
          <w:sz w:val="24"/>
          <w:lang w:val="en-US" w:eastAsia="zh-CN"/>
        </w:rPr>
      </w:pPr>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三</w:t>
      </w:r>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成果要求</w:t>
      </w:r>
    </w:p>
    <w:p>
      <w:pPr>
        <w:pStyle w:val="13"/>
        <w:spacing w:line="360" w:lineRule="auto"/>
        <w:ind w:firstLine="506"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b/>
          <w:bCs/>
          <w:spacing w:val="6"/>
          <w:sz w:val="24"/>
          <w:highlight w:val="none"/>
          <w:u w:val="none"/>
          <w:lang w:val="en-US" w:eastAsia="zh-CN"/>
        </w:rPr>
        <w:t>★</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color w:val="000000"/>
          <w:sz w:val="24"/>
          <w:szCs w:val="24"/>
          <w:highlight w:val="none"/>
          <w:lang w:val="en-US" w:eastAsia="zh-CN"/>
        </w:rPr>
        <w:t>供应商在成交后应向征集人提交</w:t>
      </w:r>
      <w:r>
        <w:rPr>
          <w:rFonts w:hint="eastAsia" w:ascii="仿宋" w:hAnsi="仿宋" w:eastAsia="仿宋" w:cs="仿宋"/>
          <w:spacing w:val="6"/>
          <w:sz w:val="24"/>
          <w:u w:val="none"/>
          <w:lang w:val="en-US" w:eastAsia="zh-CN"/>
        </w:rPr>
        <w:t>《内江市第二人民医院智慧后勤实施方案》</w:t>
      </w:r>
      <w:r>
        <w:rPr>
          <w:rFonts w:hint="eastAsia" w:ascii="仿宋" w:hAnsi="仿宋" w:eastAsia="仿宋" w:cs="仿宋"/>
          <w:color w:val="000000"/>
          <w:sz w:val="24"/>
          <w:szCs w:val="24"/>
          <w:highlight w:val="none"/>
          <w:lang w:val="en-US" w:eastAsia="zh-CN"/>
        </w:rPr>
        <w:t>纸质版（彩印）不少于3套、电子文档不少于1套，所有项目成果通过征集人审查。</w:t>
      </w:r>
    </w:p>
    <w:p>
      <w:pPr>
        <w:spacing w:line="360" w:lineRule="auto"/>
        <w:ind w:firstLine="480"/>
        <w:rPr>
          <w:rFonts w:hint="eastAsia" w:ascii="仿宋" w:hAnsi="仿宋" w:eastAsia="仿宋" w:cs="仿宋"/>
          <w:b w:val="0"/>
          <w:bCs w:val="0"/>
          <w:spacing w:val="6"/>
          <w:sz w:val="24"/>
          <w:lang w:val="en-US" w:eastAsia="zh-CN"/>
        </w:rPr>
      </w:pPr>
      <w:r>
        <w:rPr>
          <w:rFonts w:hint="eastAsia" w:ascii="仿宋" w:hAnsi="仿宋" w:eastAsia="仿宋" w:cs="仿宋"/>
          <w:spacing w:val="6"/>
          <w:sz w:val="24"/>
          <w:u w:val="none"/>
          <w:lang w:val="en-US" w:eastAsia="zh-CN"/>
        </w:rPr>
        <w:t>2、《内江市第二人民医院智慧后勤实施方案》至少包含以下内容</w:t>
      </w:r>
      <w:r>
        <w:rPr>
          <w:rFonts w:hint="eastAsia" w:ascii="仿宋" w:hAnsi="仿宋" w:eastAsia="仿宋" w:cs="仿宋"/>
          <w:color w:val="000000"/>
          <w:sz w:val="24"/>
          <w:szCs w:val="24"/>
          <w:highlight w:val="none"/>
          <w:lang w:val="en-US" w:eastAsia="zh-CN"/>
        </w:rPr>
        <w:t>：</w:t>
      </w:r>
    </w:p>
    <w:p>
      <w:pPr>
        <w:pStyle w:val="6"/>
        <w:spacing w:line="360" w:lineRule="auto"/>
        <w:ind w:firstLine="504" w:firstLineChars="200"/>
        <w:rPr>
          <w:rFonts w:hint="default" w:ascii="仿宋" w:hAnsi="仿宋" w:eastAsia="仿宋" w:cs="仿宋"/>
          <w:spacing w:val="6"/>
          <w:sz w:val="24"/>
          <w:lang w:val="en-US" w:eastAsia="zh-CN"/>
        </w:rPr>
      </w:pPr>
      <w:r>
        <w:rPr>
          <w:rFonts w:hint="eastAsia" w:ascii="仿宋" w:hAnsi="仿宋" w:eastAsia="仿宋" w:cs="仿宋"/>
          <w:spacing w:val="6"/>
          <w:sz w:val="24"/>
          <w:lang w:val="en-US" w:eastAsia="zh-CN"/>
        </w:rPr>
        <w:t>一站式服务中心建设、综合监控系统建设、能源管理系统建设、节能改造建设、统一管理门户建设、实现多项后勤业务的流程管理等。</w:t>
      </w:r>
    </w:p>
    <w:p>
      <w:pPr>
        <w:kinsoku/>
        <w:wordWrap/>
        <w:overflowPunct/>
        <w:topLinePunct w:val="0"/>
        <w:bidi w:val="0"/>
        <w:spacing w:line="360" w:lineRule="auto"/>
        <w:ind w:firstLine="506" w:firstLineChars="200"/>
        <w:rPr>
          <w:rFonts w:hint="default" w:ascii="仿宋" w:hAnsi="仿宋" w:eastAsia="仿宋" w:cs="仿宋"/>
          <w:spacing w:val="6"/>
          <w:sz w:val="24"/>
          <w:lang w:val="en-US" w:eastAsia="zh-CN"/>
        </w:rPr>
      </w:pPr>
      <w:r>
        <w:rPr>
          <w:rFonts w:hint="eastAsia" w:ascii="仿宋" w:hAnsi="仿宋" w:eastAsia="仿宋" w:cs="仿宋"/>
          <w:b/>
          <w:bCs/>
          <w:spacing w:val="6"/>
          <w:sz w:val="24"/>
          <w:lang w:val="en-US" w:eastAsia="zh-CN"/>
        </w:rPr>
        <w:t>三、现场讲解</w:t>
      </w:r>
    </w:p>
    <w:p>
      <w:pPr>
        <w:pStyle w:val="6"/>
        <w:spacing w:line="360" w:lineRule="auto"/>
        <w:ind w:firstLine="504" w:firstLineChars="200"/>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1、各供应商针对我院实际情况编制的方案进行现场展示及解说（PPT、Word等形式），并对评审小组提出的问题现场答疑，评审小组针对供应商的解说结合方案进行综合打分。</w:t>
      </w:r>
    </w:p>
    <w:p>
      <w:pPr>
        <w:pStyle w:val="6"/>
        <w:spacing w:line="360" w:lineRule="auto"/>
        <w:ind w:firstLine="504" w:firstLineChars="200"/>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2、各供应商安排一位工作人员进行现场展示及解说，</w:t>
      </w:r>
      <w:r>
        <w:rPr>
          <w:rFonts w:hint="eastAsia" w:ascii="仿宋" w:hAnsi="仿宋" w:eastAsia="仿宋" w:cs="仿宋"/>
          <w:spacing w:val="6"/>
          <w:sz w:val="24"/>
          <w:highlight w:val="yellow"/>
          <w:lang w:val="en-US" w:eastAsia="zh-CN"/>
        </w:rPr>
        <w:t>时长为60分钟内。</w:t>
      </w:r>
    </w:p>
    <w:p>
      <w:pPr>
        <w:kinsoku/>
        <w:wordWrap/>
        <w:overflowPunct/>
        <w:topLinePunct w:val="0"/>
        <w:bidi w:val="0"/>
        <w:spacing w:line="360" w:lineRule="auto"/>
        <w:ind w:firstLine="506" w:firstLineChars="200"/>
        <w:rPr>
          <w:rFonts w:hint="eastAsia" w:ascii="仿宋" w:hAnsi="仿宋" w:eastAsia="仿宋" w:cs="仿宋"/>
          <w:b/>
          <w:bCs/>
          <w:spacing w:val="6"/>
          <w:sz w:val="24"/>
          <w:lang w:val="en-US" w:eastAsia="zh-CN"/>
        </w:rPr>
      </w:pPr>
      <w:r>
        <w:rPr>
          <w:rFonts w:hint="eastAsia" w:ascii="仿宋" w:hAnsi="仿宋" w:eastAsia="仿宋" w:cs="仿宋"/>
          <w:b/>
          <w:bCs/>
          <w:spacing w:val="6"/>
          <w:sz w:val="24"/>
          <w:highlight w:val="none"/>
          <w:u w:val="none"/>
          <w:lang w:val="en-US" w:eastAsia="zh-CN"/>
        </w:rPr>
        <w:t>★</w:t>
      </w:r>
      <w:r>
        <w:rPr>
          <w:rFonts w:hint="eastAsia" w:ascii="仿宋" w:hAnsi="仿宋" w:eastAsia="仿宋" w:cs="仿宋"/>
          <w:b/>
          <w:bCs/>
          <w:spacing w:val="6"/>
          <w:sz w:val="24"/>
          <w:lang w:val="en-US" w:eastAsia="zh-CN"/>
        </w:rPr>
        <w:t>四、商务要求</w:t>
      </w:r>
    </w:p>
    <w:p>
      <w:pPr>
        <w:pStyle w:val="6"/>
        <w:spacing w:line="360" w:lineRule="auto"/>
        <w:ind w:firstLine="504" w:firstLineChars="200"/>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1、服务期限：自合同签订之日起</w:t>
      </w:r>
      <w:r>
        <w:rPr>
          <w:rFonts w:hint="eastAsia" w:ascii="仿宋" w:hAnsi="仿宋" w:eastAsia="仿宋" w:cs="仿宋"/>
          <w:spacing w:val="6"/>
          <w:sz w:val="24"/>
          <w:highlight w:val="yellow"/>
          <w:lang w:val="en-US" w:eastAsia="zh-CN"/>
        </w:rPr>
        <w:t>60日内</w:t>
      </w:r>
      <w:r>
        <w:rPr>
          <w:rFonts w:hint="eastAsia" w:ascii="仿宋" w:hAnsi="仿宋" w:eastAsia="仿宋" w:cs="仿宋"/>
          <w:spacing w:val="6"/>
          <w:sz w:val="24"/>
          <w:lang w:val="en-US" w:eastAsia="zh-CN"/>
        </w:rPr>
        <w:t>提交最终成果。</w:t>
      </w:r>
    </w:p>
    <w:p>
      <w:pPr>
        <w:pStyle w:val="6"/>
        <w:spacing w:line="360" w:lineRule="auto"/>
        <w:ind w:firstLine="504" w:firstLineChars="200"/>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2、服务地点：内江市第二人民医院。</w:t>
      </w:r>
    </w:p>
    <w:p>
      <w:pPr>
        <w:pStyle w:val="6"/>
        <w:spacing w:line="360" w:lineRule="auto"/>
        <w:ind w:firstLine="504" w:firstLineChars="200"/>
        <w:rPr>
          <w:rFonts w:hint="eastAsia" w:ascii="仿宋" w:hAnsi="仿宋" w:eastAsia="仿宋" w:cs="仿宋"/>
          <w:b/>
          <w:bCs/>
          <w:sz w:val="24"/>
        </w:rPr>
      </w:pPr>
      <w:r>
        <w:rPr>
          <w:rFonts w:hint="eastAsia" w:ascii="仿宋" w:hAnsi="仿宋" w:eastAsia="仿宋" w:cs="仿宋"/>
          <w:spacing w:val="6"/>
          <w:sz w:val="24"/>
          <w:lang w:val="en-US" w:eastAsia="zh-CN"/>
        </w:rPr>
        <w:t>3、付款方式：成交供应商提交一份我院满意的方案初稿后15个工作日内，我院支付合同总金额的50%，待成交供应商提交的方案终稿通过我院审查且该方案开始用于项目建设后15个工作日内，支付合同总金额的50%。</w:t>
      </w:r>
      <w:r>
        <w:rPr>
          <w:rFonts w:hint="eastAsia" w:ascii="仿宋" w:hAnsi="仿宋" w:eastAsia="仿宋" w:cs="仿宋"/>
          <w:b/>
          <w:bCs/>
          <w:sz w:val="24"/>
        </w:rPr>
        <w:t>（申请付款前，成交供应商须向我院出具合法有效完整的完税发票及凭证资料，若成交供应商未出具完税发票，我院可拒绝付款且不承担任何责任）</w:t>
      </w:r>
    </w:p>
    <w:p>
      <w:pPr>
        <w:kinsoku/>
        <w:wordWrap/>
        <w:overflowPunct/>
        <w:topLinePunct w:val="0"/>
        <w:bidi w:val="0"/>
        <w:spacing w:line="360" w:lineRule="auto"/>
        <w:ind w:firstLine="480" w:firstLineChars="200"/>
        <w:rPr>
          <w:rFonts w:hint="eastAsia" w:ascii="仿宋" w:hAnsi="仿宋" w:eastAsia="仿宋" w:cs="仿宋"/>
          <w:b w:val="0"/>
          <w:bCs w:val="0"/>
          <w:color w:val="000000"/>
          <w:sz w:val="24"/>
          <w:szCs w:val="24"/>
          <w:highlight w:val="none"/>
          <w:lang w:val="en-US" w:eastAsia="zh-CN" w:bidi="ar-SA"/>
        </w:rPr>
      </w:pPr>
      <w:r>
        <w:rPr>
          <w:rFonts w:hint="eastAsia" w:ascii="仿宋" w:hAnsi="仿宋" w:eastAsia="仿宋" w:cs="仿宋"/>
          <w:b w:val="0"/>
          <w:bCs w:val="0"/>
          <w:color w:val="000000"/>
          <w:sz w:val="24"/>
          <w:szCs w:val="24"/>
          <w:highlight w:val="none"/>
          <w:lang w:val="en-US" w:eastAsia="zh-CN" w:bidi="ar-SA"/>
        </w:rPr>
        <w:t>4、本项目报价包含但不限于：人工劳务、设备投入、咨询、方案编制、交通、通讯、材料、资料、保险、税费、利润等一切完成本项目的费用，征集人不再额外支付任何费用。</w:t>
      </w:r>
    </w:p>
    <w:p>
      <w:pPr>
        <w:pStyle w:val="13"/>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pacing w:val="0"/>
          <w:kern w:val="2"/>
          <w:sz w:val="24"/>
          <w:szCs w:val="24"/>
          <w:highlight w:val="none"/>
          <w:lang w:val="en-US" w:eastAsia="zh-CN" w:bidi="ar-SA"/>
        </w:rPr>
        <w:t>5、</w:t>
      </w:r>
      <w:r>
        <w:rPr>
          <w:rFonts w:hint="eastAsia" w:ascii="仿宋" w:hAnsi="仿宋" w:eastAsia="仿宋" w:cs="仿宋"/>
          <w:color w:val="000000"/>
          <w:sz w:val="24"/>
          <w:szCs w:val="24"/>
          <w:highlight w:val="none"/>
          <w:lang w:val="en-US" w:eastAsia="zh-CN"/>
        </w:rPr>
        <w:t>成交供应商在服务期间应做好各项安全保障措施，若因成交供应商工作人员在履行职务过程中的疏忽、失职、过错等故意或者过失原因造成自身人员、征集人或第三方人员伤亡或财产损失或征集人对任何第三方的法律责任等，均由成交供应商承担全部责任。</w:t>
      </w:r>
    </w:p>
    <w:p>
      <w:pPr>
        <w:pStyle w:val="13"/>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6、成交供应商在服务期间所涉及的所有信息资料(包括：征集人提供或成交供应商自行收集的)的所有权归</w:t>
      </w:r>
      <w:r>
        <w:rPr>
          <w:rFonts w:hint="eastAsia" w:ascii="仿宋" w:hAnsi="仿宋" w:eastAsia="仿宋" w:cs="仿宋"/>
          <w:spacing w:val="-4"/>
          <w:kern w:val="2"/>
          <w:sz w:val="24"/>
        </w:rPr>
        <w:t>征集人</w:t>
      </w:r>
      <w:r>
        <w:rPr>
          <w:rFonts w:hint="eastAsia" w:ascii="仿宋" w:hAnsi="仿宋" w:eastAsia="仿宋" w:cs="仿宋"/>
          <w:color w:val="000000"/>
          <w:sz w:val="24"/>
          <w:szCs w:val="24"/>
          <w:highlight w:val="none"/>
          <w:lang w:val="en-US" w:eastAsia="zh-CN"/>
        </w:rPr>
        <w:t>所有，成交供应商负有保密义务，未经</w:t>
      </w:r>
      <w:r>
        <w:rPr>
          <w:rFonts w:hint="eastAsia" w:ascii="仿宋" w:hAnsi="仿宋" w:eastAsia="仿宋" w:cs="仿宋"/>
          <w:spacing w:val="-4"/>
          <w:kern w:val="2"/>
          <w:sz w:val="24"/>
        </w:rPr>
        <w:t>征集人</w:t>
      </w:r>
      <w:r>
        <w:rPr>
          <w:rFonts w:hint="eastAsia" w:ascii="仿宋" w:hAnsi="仿宋" w:eastAsia="仿宋" w:cs="仿宋"/>
          <w:color w:val="000000"/>
          <w:sz w:val="24"/>
          <w:szCs w:val="24"/>
          <w:highlight w:val="none"/>
          <w:lang w:val="en-US" w:eastAsia="zh-CN"/>
        </w:rPr>
        <w:t>书面同意成交供应商不得将与本项目相关的所有信息资料透露给第三方或用于与本项目无关的其他任何事项，否则</w:t>
      </w:r>
      <w:r>
        <w:rPr>
          <w:rFonts w:hint="eastAsia" w:ascii="仿宋" w:hAnsi="仿宋" w:eastAsia="仿宋" w:cs="仿宋"/>
          <w:spacing w:val="-4"/>
          <w:kern w:val="2"/>
          <w:sz w:val="24"/>
        </w:rPr>
        <w:t>征集人</w:t>
      </w:r>
      <w:r>
        <w:rPr>
          <w:rFonts w:hint="eastAsia" w:ascii="仿宋" w:hAnsi="仿宋" w:eastAsia="仿宋" w:cs="仿宋"/>
          <w:color w:val="000000"/>
          <w:sz w:val="24"/>
          <w:szCs w:val="24"/>
          <w:highlight w:val="none"/>
          <w:lang w:val="en-US" w:eastAsia="zh-CN"/>
        </w:rPr>
        <w:t>有权追究其法律责任，如因成交供应商过错导致</w:t>
      </w:r>
      <w:r>
        <w:rPr>
          <w:rFonts w:hint="eastAsia" w:ascii="仿宋" w:hAnsi="仿宋" w:eastAsia="仿宋" w:cs="仿宋"/>
          <w:spacing w:val="-4"/>
          <w:kern w:val="2"/>
          <w:sz w:val="24"/>
        </w:rPr>
        <w:t>征集人</w:t>
      </w:r>
      <w:r>
        <w:rPr>
          <w:rFonts w:hint="eastAsia" w:ascii="仿宋" w:hAnsi="仿宋" w:eastAsia="仿宋" w:cs="仿宋"/>
          <w:color w:val="000000"/>
          <w:sz w:val="24"/>
          <w:szCs w:val="24"/>
          <w:highlight w:val="none"/>
          <w:lang w:val="en-US" w:eastAsia="zh-CN"/>
        </w:rPr>
        <w:t>遭受损失的，由成交供应商承担全部赔偿责任</w:t>
      </w:r>
    </w:p>
    <w:p>
      <w:pPr>
        <w:pStyle w:val="13"/>
        <w:spacing w:line="360" w:lineRule="auto"/>
        <w:ind w:firstLine="480" w:firstLineChars="200"/>
        <w:rPr>
          <w:rFonts w:hint="eastAsia" w:ascii="仿宋" w:hAnsi="仿宋" w:eastAsia="仿宋" w:cs="仿宋"/>
          <w:b w:val="0"/>
          <w:bCs w:val="0"/>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spacing w:val="-4"/>
          <w:kern w:val="2"/>
          <w:sz w:val="24"/>
        </w:rPr>
        <w:t>征集人</w:t>
      </w:r>
      <w:r>
        <w:rPr>
          <w:rFonts w:hint="eastAsia" w:ascii="仿宋" w:hAnsi="仿宋" w:eastAsia="仿宋" w:cs="仿宋"/>
          <w:color w:val="000000"/>
          <w:sz w:val="24"/>
          <w:szCs w:val="24"/>
          <w:highlight w:val="none"/>
          <w:lang w:val="en-US" w:eastAsia="zh-CN"/>
        </w:rPr>
        <w:t>享有本项目实施过程中产生的知识成果及知识产权。成交供应商应保证所提供的服务或其任何一部分均不会侵犯任何第三方的专利权、商标权或著作权。成交供应商保证所提供的服务的所有权完全属于成交供应商且无任何抵押、查封等产权瑕疵，如有产权瑕疵的，视为成交供应商违约，由成交供应商承担由此产生的全部损失及责任。</w:t>
      </w:r>
    </w:p>
    <w:p>
      <w:pPr>
        <w:kinsoku/>
        <w:wordWrap/>
        <w:overflowPunct/>
        <w:topLinePunct w:val="0"/>
        <w:bidi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8</w:t>
      </w:r>
      <w:r>
        <w:rPr>
          <w:rFonts w:ascii="仿宋" w:hAnsi="仿宋" w:eastAsia="仿宋" w:cs="仿宋"/>
          <w:sz w:val="24"/>
        </w:rPr>
        <w:t>、参加本次方案</w:t>
      </w:r>
      <w:r>
        <w:rPr>
          <w:rFonts w:hint="eastAsia" w:ascii="仿宋" w:hAnsi="仿宋" w:eastAsia="仿宋" w:cs="仿宋"/>
          <w:sz w:val="24"/>
        </w:rPr>
        <w:t>征集的</w:t>
      </w:r>
      <w:r>
        <w:rPr>
          <w:rFonts w:ascii="仿宋" w:hAnsi="仿宋" w:eastAsia="仿宋" w:cs="仿宋"/>
          <w:sz w:val="24"/>
        </w:rPr>
        <w:t>应征方案的版权及其他全部知识产权</w:t>
      </w:r>
      <w:r>
        <w:rPr>
          <w:rFonts w:hint="eastAsia" w:ascii="仿宋" w:hAnsi="仿宋" w:eastAsia="仿宋" w:cs="仿宋"/>
          <w:sz w:val="24"/>
        </w:rPr>
        <w:t>均</w:t>
      </w:r>
      <w:r>
        <w:rPr>
          <w:rFonts w:ascii="仿宋" w:hAnsi="仿宋" w:eastAsia="仿宋" w:cs="仿宋"/>
          <w:sz w:val="24"/>
        </w:rPr>
        <w:t>归内江市第二人民医院所有</w:t>
      </w:r>
      <w:r>
        <w:rPr>
          <w:rFonts w:hint="eastAsia" w:ascii="仿宋" w:hAnsi="仿宋" w:eastAsia="仿宋" w:cs="仿宋"/>
          <w:sz w:val="24"/>
        </w:rPr>
        <w:t>，</w:t>
      </w:r>
      <w:r>
        <w:rPr>
          <w:rFonts w:ascii="仿宋" w:hAnsi="仿宋" w:eastAsia="仿宋" w:cs="仿宋"/>
          <w:sz w:val="24"/>
        </w:rPr>
        <w:t>内江市第二人民医院有权在方案征集结束后通过传播媒介、专业杂志书刊或其他形式介绍、展示及评价方案，在本次方案征集的范围内使用、调整或修改设计方案。</w:t>
      </w:r>
    </w:p>
    <w:p>
      <w:pPr>
        <w:pStyle w:val="21"/>
        <w:kinsoku/>
        <w:wordWrap/>
        <w:overflowPunct/>
        <w:topLinePunct w:val="0"/>
        <w:bidi w:val="0"/>
        <w:spacing w:beforeLines="0" w:line="360" w:lineRule="auto"/>
        <w:ind w:firstLine="480"/>
        <w:rPr>
          <w:rFonts w:hint="default" w:ascii="仿宋" w:hAnsi="仿宋" w:eastAsia="仿宋" w:cs="仿宋"/>
          <w:spacing w:val="0"/>
          <w:szCs w:val="24"/>
          <w:highlight w:val="yellow"/>
          <w:lang w:val="en-US" w:eastAsia="zh-CN"/>
        </w:rPr>
      </w:pPr>
      <w:r>
        <w:rPr>
          <w:rFonts w:hint="eastAsia" w:ascii="仿宋" w:hAnsi="仿宋" w:eastAsia="仿宋" w:cs="仿宋"/>
          <w:spacing w:val="0"/>
          <w:szCs w:val="24"/>
          <w:highlight w:val="yellow"/>
          <w:lang w:val="en-US" w:eastAsia="zh-CN"/>
        </w:rPr>
        <w:t>9</w:t>
      </w:r>
      <w:r>
        <w:rPr>
          <w:rFonts w:ascii="仿宋" w:hAnsi="仿宋" w:eastAsia="仿宋" w:cs="仿宋"/>
          <w:spacing w:val="0"/>
          <w:szCs w:val="24"/>
          <w:highlight w:val="yellow"/>
        </w:rPr>
        <w:t>、</w:t>
      </w:r>
      <w:r>
        <w:rPr>
          <w:rFonts w:hint="eastAsia" w:ascii="仿宋" w:hAnsi="仿宋" w:eastAsia="仿宋" w:cs="仿宋"/>
          <w:spacing w:val="0"/>
          <w:szCs w:val="24"/>
          <w:highlight w:val="yellow"/>
          <w:lang w:val="en-US" w:eastAsia="zh-CN"/>
        </w:rPr>
        <w:t>供应商递交的响应文件中</w:t>
      </w:r>
      <w:r>
        <w:rPr>
          <w:rFonts w:hint="eastAsia" w:ascii="仿宋" w:hAnsi="仿宋" w:eastAsia="仿宋" w:cs="仿宋"/>
          <w:snapToGrid w:val="0"/>
          <w:color w:val="000000"/>
          <w:spacing w:val="2"/>
          <w:kern w:val="0"/>
          <w:sz w:val="24"/>
          <w:szCs w:val="24"/>
          <w:highlight w:val="yellow"/>
          <w:lang w:val="en-US" w:eastAsia="zh-CN" w:bidi="ar-SA"/>
        </w:rPr>
        <w:t>拟投入本项目的服务人员须与实际投入本项目的服务人员一致，否则征集人有权解除合同且不承担任何违约责任。</w:t>
      </w:r>
    </w:p>
    <w:p>
      <w:pPr>
        <w:pStyle w:val="21"/>
        <w:kinsoku/>
        <w:wordWrap/>
        <w:overflowPunct/>
        <w:topLinePunct w:val="0"/>
        <w:bidi w:val="0"/>
        <w:spacing w:beforeLines="0" w:line="360" w:lineRule="auto"/>
        <w:ind w:firstLine="480"/>
        <w:rPr>
          <w:rFonts w:ascii="仿宋" w:hAnsi="仿宋" w:eastAsia="仿宋" w:cs="仿宋"/>
          <w:spacing w:val="0"/>
          <w:szCs w:val="24"/>
        </w:rPr>
      </w:pPr>
      <w:r>
        <w:rPr>
          <w:rFonts w:hint="eastAsia" w:ascii="仿宋" w:hAnsi="仿宋" w:eastAsia="仿宋" w:cs="仿宋"/>
          <w:spacing w:val="0"/>
          <w:szCs w:val="24"/>
          <w:lang w:val="en-US" w:eastAsia="zh-CN"/>
        </w:rPr>
        <w:t>10、</w:t>
      </w:r>
      <w:r>
        <w:rPr>
          <w:rFonts w:hint="eastAsia" w:ascii="仿宋" w:hAnsi="仿宋" w:eastAsia="仿宋" w:cs="仿宋"/>
          <w:spacing w:val="0"/>
          <w:szCs w:val="24"/>
        </w:rPr>
        <w:t>供应商</w:t>
      </w:r>
      <w:r>
        <w:rPr>
          <w:rFonts w:hint="eastAsia" w:ascii="仿宋" w:hAnsi="仿宋" w:eastAsia="仿宋" w:cs="仿宋"/>
          <w:color w:val="000000"/>
          <w:szCs w:val="24"/>
        </w:rPr>
        <w:t>须为我院提供方案后续咨询服务，若</w:t>
      </w:r>
      <w:r>
        <w:rPr>
          <w:rFonts w:hint="eastAsia" w:ascii="仿宋" w:hAnsi="仿宋" w:eastAsia="仿宋" w:cs="仿宋"/>
          <w:spacing w:val="6"/>
        </w:rPr>
        <w:t>方案</w:t>
      </w:r>
      <w:r>
        <w:rPr>
          <w:rFonts w:hint="eastAsia" w:ascii="仿宋" w:hAnsi="仿宋" w:eastAsia="仿宋" w:cs="仿宋"/>
          <w:color w:val="000000"/>
          <w:szCs w:val="24"/>
        </w:rPr>
        <w:t>经</w:t>
      </w:r>
      <w:r>
        <w:rPr>
          <w:rFonts w:hint="eastAsia" w:ascii="仿宋" w:hAnsi="仿宋" w:eastAsia="仿宋" w:cs="仿宋"/>
          <w:spacing w:val="0"/>
          <w:szCs w:val="24"/>
        </w:rPr>
        <w:t>我院</w:t>
      </w:r>
      <w:r>
        <w:rPr>
          <w:rFonts w:hint="eastAsia" w:ascii="仿宋" w:hAnsi="仿宋" w:eastAsia="仿宋" w:cs="仿宋"/>
          <w:color w:val="000000"/>
          <w:szCs w:val="24"/>
        </w:rPr>
        <w:t>审查后或本项目成交后仍有需要调整修改的，供应商应根据</w:t>
      </w:r>
      <w:r>
        <w:rPr>
          <w:rFonts w:hint="eastAsia" w:ascii="仿宋" w:hAnsi="仿宋" w:eastAsia="仿宋" w:cs="仿宋"/>
          <w:spacing w:val="0"/>
          <w:szCs w:val="24"/>
        </w:rPr>
        <w:t>我院</w:t>
      </w:r>
      <w:r>
        <w:rPr>
          <w:rFonts w:hint="eastAsia" w:ascii="仿宋" w:hAnsi="仿宋" w:eastAsia="仿宋" w:cs="仿宋"/>
          <w:color w:val="000000"/>
          <w:szCs w:val="24"/>
        </w:rPr>
        <w:t>要求进行调整修改，由此所产生的费用由供应商承担，</w:t>
      </w:r>
      <w:r>
        <w:rPr>
          <w:rFonts w:hint="eastAsia" w:ascii="仿宋" w:hAnsi="仿宋" w:eastAsia="仿宋" w:cs="仿宋"/>
          <w:spacing w:val="0"/>
          <w:szCs w:val="24"/>
        </w:rPr>
        <w:t>我院</w:t>
      </w:r>
      <w:r>
        <w:rPr>
          <w:rFonts w:hint="eastAsia" w:ascii="仿宋" w:hAnsi="仿宋" w:eastAsia="仿宋" w:cs="仿宋"/>
          <w:color w:val="000000"/>
          <w:szCs w:val="24"/>
        </w:rPr>
        <w:t>不再额外支付费用。</w:t>
      </w:r>
    </w:p>
    <w:p>
      <w:pPr>
        <w:kinsoku/>
        <w:wordWrap/>
        <w:overflowPunct/>
        <w:topLinePunct w:val="0"/>
        <w:bidi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、供应商</w:t>
      </w:r>
      <w:r>
        <w:rPr>
          <w:rFonts w:ascii="仿宋" w:hAnsi="仿宋" w:eastAsia="仿宋" w:cs="仿宋"/>
          <w:sz w:val="24"/>
        </w:rPr>
        <w:t>递交的方案，必须保证不被其他任何第三方要求权利追索，否则由此产生的后果由</w:t>
      </w:r>
      <w:r>
        <w:rPr>
          <w:rFonts w:hint="eastAsia" w:ascii="仿宋" w:hAnsi="仿宋" w:eastAsia="仿宋" w:cs="仿宋"/>
          <w:sz w:val="24"/>
        </w:rPr>
        <w:t>供应商</w:t>
      </w:r>
      <w:r>
        <w:rPr>
          <w:rFonts w:ascii="仿宋" w:hAnsi="仿宋" w:eastAsia="仿宋" w:cs="仿宋"/>
          <w:sz w:val="24"/>
        </w:rPr>
        <w:t>承担</w:t>
      </w:r>
      <w:r>
        <w:rPr>
          <w:rFonts w:hint="eastAsia" w:ascii="仿宋" w:hAnsi="仿宋" w:eastAsia="仿宋" w:cs="仿宋"/>
          <w:sz w:val="24"/>
        </w:rPr>
        <w:t>。</w:t>
      </w:r>
    </w:p>
    <w:p>
      <w:pPr>
        <w:kinsoku/>
        <w:wordWrap/>
        <w:overflowPunct/>
        <w:topLinePunct w:val="0"/>
        <w:bidi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12</w:t>
      </w:r>
      <w:r>
        <w:rPr>
          <w:rFonts w:ascii="仿宋" w:hAnsi="仿宋" w:eastAsia="仿宋" w:cs="仿宋"/>
          <w:sz w:val="24"/>
        </w:rPr>
        <w:t>、方案征集结果公布前，除内江市第二人民医院及其授权单位之外的任何单位和个人无权以任何形式公开展示方案及相关文件。</w:t>
      </w:r>
    </w:p>
    <w:p>
      <w:pPr>
        <w:kinsoku/>
        <w:wordWrap/>
        <w:overflowPunct/>
        <w:topLinePunct w:val="0"/>
        <w:bidi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13</w:t>
      </w:r>
      <w:r>
        <w:rPr>
          <w:rFonts w:ascii="仿宋" w:hAnsi="仿宋" w:eastAsia="仿宋" w:cs="仿宋"/>
          <w:sz w:val="24"/>
        </w:rPr>
        <w:t>、</w:t>
      </w:r>
      <w:r>
        <w:rPr>
          <w:rFonts w:hint="eastAsia" w:ascii="仿宋" w:hAnsi="仿宋" w:eastAsia="仿宋" w:cs="仿宋"/>
          <w:sz w:val="24"/>
        </w:rPr>
        <w:t>已递交到我院的</w:t>
      </w:r>
      <w:r>
        <w:rPr>
          <w:rFonts w:ascii="仿宋" w:hAnsi="仿宋" w:eastAsia="仿宋" w:cs="仿宋"/>
          <w:sz w:val="24"/>
        </w:rPr>
        <w:t>方案怒不退换</w:t>
      </w:r>
      <w:r>
        <w:rPr>
          <w:rFonts w:hint="eastAsia" w:ascii="仿宋" w:hAnsi="仿宋" w:eastAsia="仿宋" w:cs="仿宋"/>
          <w:sz w:val="24"/>
        </w:rPr>
        <w:t>，</w:t>
      </w:r>
      <w:r>
        <w:rPr>
          <w:rFonts w:ascii="仿宋" w:hAnsi="仿宋" w:eastAsia="仿宋" w:cs="仿宋"/>
          <w:sz w:val="24"/>
        </w:rPr>
        <w:t>请</w:t>
      </w:r>
      <w:r>
        <w:rPr>
          <w:rFonts w:hint="eastAsia" w:ascii="仿宋" w:hAnsi="仿宋" w:eastAsia="仿宋" w:cs="仿宋"/>
          <w:sz w:val="24"/>
        </w:rPr>
        <w:t>供应商</w:t>
      </w:r>
      <w:r>
        <w:rPr>
          <w:rFonts w:ascii="仿宋" w:hAnsi="仿宋" w:eastAsia="仿宋" w:cs="仿宋"/>
          <w:sz w:val="24"/>
        </w:rPr>
        <w:t>自留</w:t>
      </w:r>
      <w:r>
        <w:rPr>
          <w:rFonts w:hint="eastAsia" w:ascii="仿宋" w:hAnsi="仿宋" w:eastAsia="仿宋" w:cs="仿宋"/>
          <w:sz w:val="24"/>
        </w:rPr>
        <w:t>方案</w:t>
      </w:r>
      <w:r>
        <w:rPr>
          <w:rFonts w:ascii="仿宋" w:hAnsi="仿宋" w:eastAsia="仿宋" w:cs="仿宋"/>
          <w:sz w:val="24"/>
        </w:rPr>
        <w:t>底稿。</w:t>
      </w:r>
    </w:p>
    <w:p>
      <w:pPr>
        <w:kinsoku/>
        <w:wordWrap/>
        <w:overflowPunct/>
        <w:topLinePunct w:val="0"/>
        <w:bidi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14</w:t>
      </w:r>
      <w:r>
        <w:rPr>
          <w:rFonts w:ascii="仿宋" w:hAnsi="仿宋" w:eastAsia="仿宋" w:cs="仿宋"/>
          <w:sz w:val="24"/>
        </w:rPr>
        <w:t>、本征集文件的解释权归本次方案征集主办方</w:t>
      </w:r>
      <w:r>
        <w:rPr>
          <w:rFonts w:hint="eastAsia" w:ascii="仿宋" w:hAnsi="仿宋" w:eastAsia="仿宋" w:cs="仿宋"/>
          <w:sz w:val="24"/>
        </w:rPr>
        <w:t>所有</w:t>
      </w:r>
      <w:r>
        <w:rPr>
          <w:rFonts w:ascii="仿宋" w:hAnsi="仿宋" w:eastAsia="仿宋" w:cs="仿宋"/>
          <w:sz w:val="24"/>
        </w:rPr>
        <w:t>。</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注：1.本部分内容中的“书面”是指：手写、打字、打印或电子制作等能永久性记录的方式。</w:t>
      </w:r>
    </w:p>
    <w:p>
      <w:pPr>
        <w:kinsoku/>
        <w:wordWrap/>
        <w:overflowPunct/>
        <w:topLinePunct w:val="0"/>
        <w:bidi w:val="0"/>
        <w:spacing w:line="360" w:lineRule="auto"/>
        <w:ind w:firstLine="482" w:firstLineChars="200"/>
        <w:rPr>
          <w:rFonts w:ascii="仿宋" w:hAnsi="仿宋" w:eastAsia="仿宋" w:cs="仿宋"/>
          <w:b/>
          <w:bCs/>
          <w:sz w:val="32"/>
          <w:szCs w:val="32"/>
        </w:rPr>
      </w:pPr>
      <w:r>
        <w:rPr>
          <w:rFonts w:hint="eastAsia" w:ascii="仿宋" w:hAnsi="仿宋" w:eastAsia="仿宋" w:cs="仿宋"/>
          <w:b/>
          <w:bCs/>
          <w:color w:val="auto"/>
          <w:spacing w:val="0"/>
          <w:kern w:val="2"/>
          <w:sz w:val="24"/>
          <w:szCs w:val="24"/>
          <w:highlight w:val="none"/>
          <w:lang w:val="en-US" w:eastAsia="zh-CN" w:bidi="ar-SA"/>
        </w:rPr>
        <w:t>2.标注“★”的条款为实质性要求，不满足视为无效响应。</w:t>
      </w:r>
    </w:p>
    <w:p>
      <w:pPr>
        <w:pStyle w:val="13"/>
        <w:kinsoku/>
        <w:wordWrap/>
        <w:overflowPunct/>
        <w:topLinePunct w:val="0"/>
        <w:bidi w:val="0"/>
        <w:spacing w:line="360" w:lineRule="auto"/>
        <w:rPr>
          <w:rFonts w:ascii="仿宋" w:hAnsi="仿宋" w:eastAsia="仿宋" w:cs="仿宋"/>
          <w:b/>
          <w:bCs/>
          <w:sz w:val="32"/>
          <w:szCs w:val="32"/>
        </w:rPr>
      </w:pPr>
    </w:p>
    <w:p>
      <w:pPr>
        <w:kinsoku/>
        <w:wordWrap/>
        <w:overflowPunct/>
        <w:topLinePunct w:val="0"/>
        <w:bidi w:val="0"/>
        <w:spacing w:line="360" w:lineRule="auto"/>
        <w:rPr>
          <w:rFonts w:ascii="仿宋" w:hAnsi="仿宋" w:eastAsia="仿宋" w:cs="仿宋"/>
          <w:b/>
          <w:bCs/>
          <w:sz w:val="32"/>
          <w:szCs w:val="32"/>
        </w:rPr>
      </w:pPr>
    </w:p>
    <w:p>
      <w:pPr>
        <w:pStyle w:val="13"/>
        <w:kinsoku/>
        <w:wordWrap/>
        <w:overflowPunct/>
        <w:topLinePunct w:val="0"/>
        <w:bidi w:val="0"/>
        <w:spacing w:line="360" w:lineRule="auto"/>
        <w:rPr>
          <w:rFonts w:ascii="仿宋" w:hAnsi="仿宋" w:eastAsia="仿宋" w:cs="仿宋"/>
          <w:b/>
          <w:bCs/>
          <w:sz w:val="32"/>
          <w:szCs w:val="32"/>
        </w:rPr>
      </w:pPr>
    </w:p>
    <w:p>
      <w:pPr>
        <w:kinsoku/>
        <w:wordWrap/>
        <w:overflowPunct/>
        <w:topLinePunct w:val="0"/>
        <w:bidi w:val="0"/>
        <w:spacing w:line="360" w:lineRule="auto"/>
      </w:pPr>
    </w:p>
    <w:p>
      <w:pPr>
        <w:pStyle w:val="13"/>
        <w:kinsoku/>
        <w:wordWrap/>
        <w:overflowPunct/>
        <w:topLinePunct w:val="0"/>
        <w:bidi w:val="0"/>
        <w:spacing w:line="360" w:lineRule="auto"/>
        <w:rPr>
          <w:rFonts w:ascii="仿宋" w:hAnsi="仿宋" w:eastAsia="仿宋" w:cs="仿宋"/>
          <w:b/>
          <w:bCs/>
          <w:sz w:val="32"/>
          <w:szCs w:val="32"/>
        </w:rPr>
      </w:pPr>
    </w:p>
    <w:p>
      <w:pPr>
        <w:kinsoku/>
        <w:wordWrap/>
        <w:overflowPunct/>
        <w:topLinePunct w:val="0"/>
        <w:bidi w:val="0"/>
        <w:spacing w:line="360" w:lineRule="auto"/>
      </w:pPr>
      <w:r>
        <w:br w:type="page"/>
      </w:r>
    </w:p>
    <w:p>
      <w:pPr>
        <w:pStyle w:val="2"/>
        <w:numPr>
          <w:ilvl w:val="0"/>
          <w:numId w:val="0"/>
        </w:numPr>
        <w:kinsoku/>
        <w:wordWrap/>
        <w:overflowPunct/>
        <w:topLinePunct w:val="0"/>
        <w:bidi w:val="0"/>
        <w:spacing w:before="0" w:after="0" w:line="360" w:lineRule="auto"/>
        <w:jc w:val="center"/>
        <w:rPr>
          <w:rFonts w:hint="eastAsia"/>
        </w:rPr>
      </w:pPr>
      <w:bookmarkStart w:id="67" w:name="_Toc26118"/>
      <w:bookmarkStart w:id="68" w:name="_Toc6059"/>
      <w:bookmarkStart w:id="69" w:name="_Toc6614"/>
      <w:bookmarkStart w:id="70" w:name="_Toc23904"/>
      <w:r>
        <w:rPr>
          <w:rFonts w:hint="eastAsia" w:ascii="Times New Roman" w:hAnsi="Times New Roman" w:eastAsia="仿宋" w:cstheme="minorBidi"/>
          <w:b/>
          <w:bCs/>
          <w:kern w:val="44"/>
          <w:sz w:val="32"/>
          <w:szCs w:val="44"/>
          <w:lang w:val="en-US" w:eastAsia="zh-CN" w:bidi="ar-SA"/>
        </w:rPr>
        <w:t>第四部分</w:t>
      </w:r>
      <w:r>
        <w:rPr>
          <w:rFonts w:hint="eastAsia" w:cstheme="minorBidi"/>
          <w:b/>
          <w:bCs/>
          <w:kern w:val="44"/>
          <w:sz w:val="32"/>
          <w:szCs w:val="44"/>
          <w:lang w:val="en-US" w:eastAsia="zh-CN" w:bidi="ar-SA"/>
        </w:rPr>
        <w:t xml:space="preserve"> </w:t>
      </w:r>
      <w:r>
        <w:rPr>
          <w:rFonts w:hint="eastAsia"/>
        </w:rPr>
        <w:t>评</w:t>
      </w:r>
      <w:bookmarkEnd w:id="67"/>
      <w:r>
        <w:rPr>
          <w:rFonts w:hint="eastAsia"/>
          <w:lang w:eastAsia="zh-CN"/>
        </w:rPr>
        <w:t>审</w:t>
      </w:r>
      <w:r>
        <w:rPr>
          <w:rFonts w:hint="eastAsia"/>
        </w:rPr>
        <w:t>标准</w:t>
      </w:r>
      <w:bookmarkEnd w:id="68"/>
      <w:bookmarkEnd w:id="69"/>
      <w:bookmarkEnd w:id="70"/>
    </w:p>
    <w:p>
      <w:pPr>
        <w:kinsoku/>
        <w:wordWrap/>
        <w:overflowPunct/>
        <w:topLinePunct w:val="0"/>
        <w:bidi w:val="0"/>
        <w:spacing w:line="360" w:lineRule="auto"/>
        <w:rPr>
          <w:rFonts w:hint="eastAsia" w:ascii="仿宋" w:hAnsi="仿宋" w:eastAsia="仿宋" w:cs="仿宋"/>
          <w:b/>
          <w:bCs/>
          <w:color w:val="FF0000"/>
          <w:sz w:val="28"/>
          <w:szCs w:val="28"/>
          <w:highlight w:val="none"/>
          <w:lang w:val="en-US" w:eastAsia="zh-CN"/>
        </w:rPr>
      </w:pPr>
      <w:r>
        <w:rPr>
          <w:rFonts w:hint="eastAsia" w:ascii="仿宋" w:hAnsi="仿宋" w:eastAsia="仿宋" w:cs="仿宋"/>
          <w:b/>
          <w:bCs/>
          <w:color w:val="FF0000"/>
          <w:sz w:val="28"/>
          <w:szCs w:val="28"/>
          <w:highlight w:val="none"/>
          <w:lang w:val="en-US" w:eastAsia="zh-CN"/>
        </w:rPr>
        <w:t>一、评审说明</w:t>
      </w:r>
    </w:p>
    <w:p>
      <w:pPr>
        <w:pStyle w:val="13"/>
        <w:numPr>
          <w:ilvl w:val="-1"/>
          <w:numId w:val="0"/>
        </w:numPr>
        <w:kinsoku/>
        <w:wordWrap/>
        <w:overflowPunct/>
        <w:topLinePunct w:val="0"/>
        <w:bidi w:val="0"/>
        <w:spacing w:line="360" w:lineRule="auto"/>
        <w:ind w:firstLine="482" w:firstLineChars="200"/>
        <w:jc w:val="left"/>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1.本项目</w:t>
      </w:r>
      <w:r>
        <w:rPr>
          <w:rFonts w:hint="eastAsia" w:ascii="仿宋" w:hAnsi="仿宋" w:eastAsia="仿宋" w:cs="仿宋"/>
          <w:b/>
          <w:bCs/>
          <w:color w:val="FF0000"/>
          <w:sz w:val="24"/>
          <w:szCs w:val="24"/>
          <w:highlight w:val="none"/>
        </w:rPr>
        <w:t>评</w:t>
      </w:r>
      <w:r>
        <w:rPr>
          <w:rFonts w:hint="eastAsia" w:ascii="仿宋" w:hAnsi="仿宋" w:eastAsia="仿宋" w:cs="仿宋"/>
          <w:b/>
          <w:bCs/>
          <w:color w:val="FF0000"/>
          <w:sz w:val="24"/>
          <w:szCs w:val="24"/>
          <w:highlight w:val="none"/>
          <w:lang w:eastAsia="zh-CN"/>
        </w:rPr>
        <w:t>审</w:t>
      </w:r>
      <w:r>
        <w:rPr>
          <w:rFonts w:hint="eastAsia" w:ascii="仿宋" w:hAnsi="仿宋" w:eastAsia="仿宋" w:cs="仿宋"/>
          <w:b/>
          <w:bCs/>
          <w:color w:val="FF0000"/>
          <w:sz w:val="24"/>
          <w:szCs w:val="24"/>
          <w:highlight w:val="none"/>
        </w:rPr>
        <w:t>标准</w:t>
      </w:r>
      <w:r>
        <w:rPr>
          <w:rFonts w:hint="eastAsia" w:ascii="仿宋" w:hAnsi="仿宋" w:eastAsia="仿宋" w:cs="仿宋"/>
          <w:b/>
          <w:bCs/>
          <w:color w:val="FF0000"/>
          <w:sz w:val="24"/>
          <w:szCs w:val="24"/>
          <w:highlight w:val="none"/>
          <w:lang w:eastAsia="zh-CN"/>
        </w:rPr>
        <w:t>满分为</w:t>
      </w:r>
      <w:r>
        <w:rPr>
          <w:rFonts w:hint="eastAsia" w:ascii="仿宋" w:hAnsi="仿宋" w:eastAsia="仿宋" w:cs="仿宋"/>
          <w:b/>
          <w:bCs/>
          <w:color w:val="FF0000"/>
          <w:sz w:val="24"/>
          <w:szCs w:val="24"/>
          <w:highlight w:val="none"/>
          <w:lang w:val="en-US" w:eastAsia="zh-CN"/>
        </w:rPr>
        <w:t>100分，分为两部分，第一部分为“</w:t>
      </w:r>
      <w:r>
        <w:rPr>
          <w:rFonts w:hint="eastAsia" w:ascii="仿宋" w:hAnsi="仿宋" w:eastAsia="仿宋" w:cs="仿宋"/>
          <w:b/>
          <w:bCs/>
          <w:color w:val="FF0000"/>
          <w:kern w:val="2"/>
          <w:sz w:val="24"/>
          <w:szCs w:val="24"/>
          <w:highlight w:val="none"/>
          <w:lang w:val="en-US" w:eastAsia="zh-CN" w:bidi="ar-SA"/>
        </w:rPr>
        <w:t>（一）</w:t>
      </w:r>
      <w:r>
        <w:rPr>
          <w:rFonts w:hint="eastAsia" w:ascii="仿宋" w:hAnsi="仿宋" w:eastAsia="仿宋" w:cs="仿宋"/>
          <w:b/>
          <w:bCs/>
          <w:color w:val="FF0000"/>
          <w:sz w:val="24"/>
          <w:szCs w:val="24"/>
          <w:highlight w:val="none"/>
          <w:lang w:eastAsia="zh-CN"/>
        </w:rPr>
        <w:t>实施方案评审标准</w:t>
      </w:r>
      <w:r>
        <w:rPr>
          <w:rFonts w:hint="eastAsia" w:ascii="仿宋" w:hAnsi="仿宋" w:eastAsia="仿宋" w:cs="仿宋"/>
          <w:b/>
          <w:bCs/>
          <w:color w:val="FF0000"/>
          <w:sz w:val="24"/>
          <w:szCs w:val="24"/>
          <w:highlight w:val="none"/>
          <w:lang w:val="en-US" w:eastAsia="zh-CN"/>
        </w:rPr>
        <w:t>”70分；第二部分为“</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lang w:val="en-US" w:eastAsia="zh-CN"/>
        </w:rPr>
        <w:t>二</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lang w:val="en-US" w:eastAsia="zh-CN"/>
        </w:rPr>
        <w:t>价格、履约能力、业绩评审标准”30分。</w:t>
      </w:r>
    </w:p>
    <w:p>
      <w:pPr>
        <w:pStyle w:val="13"/>
        <w:kinsoku/>
        <w:wordWrap/>
        <w:overflowPunct/>
        <w:topLinePunct w:val="0"/>
        <w:bidi w:val="0"/>
        <w:spacing w:line="360" w:lineRule="auto"/>
        <w:ind w:firstLine="482" w:firstLineChars="200"/>
        <w:jc w:val="left"/>
        <w:rPr>
          <w:rFonts w:hint="eastAsia" w:ascii="仿宋" w:hAnsi="仿宋" w:eastAsia="仿宋" w:cs="仿宋"/>
          <w:b/>
          <w:bCs/>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2.</w:t>
      </w:r>
      <w:r>
        <w:rPr>
          <w:rFonts w:hint="eastAsia" w:ascii="仿宋" w:hAnsi="仿宋" w:eastAsia="仿宋" w:cs="仿宋"/>
          <w:b/>
          <w:bCs/>
          <w:color w:val="FF0000"/>
          <w:sz w:val="24"/>
          <w:szCs w:val="24"/>
          <w:highlight w:val="none"/>
          <w:lang w:eastAsia="zh-CN"/>
        </w:rPr>
        <w:t>评审小组</w:t>
      </w:r>
      <w:r>
        <w:rPr>
          <w:rFonts w:hint="eastAsia" w:ascii="仿宋" w:hAnsi="仿宋" w:eastAsia="仿宋" w:cs="仿宋"/>
          <w:b/>
          <w:bCs/>
          <w:color w:val="FF0000"/>
          <w:sz w:val="24"/>
          <w:szCs w:val="24"/>
          <w:highlight w:val="none"/>
          <w:lang w:val="en-US" w:eastAsia="zh-CN"/>
        </w:rPr>
        <w:t>先按照“</w:t>
      </w:r>
      <w:r>
        <w:rPr>
          <w:rFonts w:hint="eastAsia" w:ascii="仿宋" w:hAnsi="仿宋" w:eastAsia="仿宋" w:cs="仿宋"/>
          <w:b/>
          <w:bCs/>
          <w:color w:val="FF0000"/>
          <w:kern w:val="2"/>
          <w:sz w:val="24"/>
          <w:szCs w:val="24"/>
          <w:highlight w:val="none"/>
          <w:lang w:val="en-US" w:eastAsia="zh-CN" w:bidi="ar-SA"/>
        </w:rPr>
        <w:t>（一）</w:t>
      </w:r>
      <w:r>
        <w:rPr>
          <w:rFonts w:hint="eastAsia" w:ascii="仿宋" w:hAnsi="仿宋" w:eastAsia="仿宋" w:cs="仿宋"/>
          <w:b/>
          <w:bCs/>
          <w:color w:val="FF0000"/>
          <w:sz w:val="24"/>
          <w:szCs w:val="24"/>
          <w:highlight w:val="none"/>
          <w:lang w:eastAsia="zh-CN"/>
        </w:rPr>
        <w:t>实施方案评审标准</w:t>
      </w:r>
      <w:r>
        <w:rPr>
          <w:rFonts w:hint="eastAsia" w:ascii="仿宋" w:hAnsi="仿宋" w:eastAsia="仿宋" w:cs="仿宋"/>
          <w:b/>
          <w:bCs/>
          <w:color w:val="FF0000"/>
          <w:sz w:val="24"/>
          <w:szCs w:val="24"/>
          <w:highlight w:val="none"/>
          <w:lang w:val="en-US" w:eastAsia="zh-CN"/>
        </w:rPr>
        <w:t>”</w:t>
      </w:r>
      <w:r>
        <w:rPr>
          <w:rFonts w:hint="eastAsia" w:ascii="仿宋" w:hAnsi="仿宋" w:eastAsia="仿宋" w:cs="仿宋"/>
          <w:b/>
          <w:bCs/>
          <w:color w:val="FF0000"/>
          <w:sz w:val="24"/>
          <w:szCs w:val="24"/>
          <w:highlight w:val="none"/>
        </w:rPr>
        <w:t>对供应商的现场展示及解说结合</w:t>
      </w:r>
      <w:r>
        <w:rPr>
          <w:rFonts w:hint="eastAsia" w:ascii="仿宋" w:hAnsi="仿宋" w:eastAsia="仿宋" w:cs="仿宋"/>
          <w:b/>
          <w:bCs/>
          <w:color w:val="FF0000"/>
          <w:sz w:val="24"/>
          <w:szCs w:val="24"/>
          <w:highlight w:val="none"/>
          <w:lang w:val="en-US" w:eastAsia="zh-CN"/>
        </w:rPr>
        <w:t>实施</w:t>
      </w:r>
      <w:r>
        <w:rPr>
          <w:rFonts w:hint="eastAsia" w:ascii="仿宋" w:hAnsi="仿宋" w:eastAsia="仿宋" w:cs="仿宋"/>
          <w:b/>
          <w:bCs/>
          <w:color w:val="FF0000"/>
          <w:sz w:val="24"/>
          <w:szCs w:val="24"/>
          <w:highlight w:val="none"/>
        </w:rPr>
        <w:t>方案进行综合打分</w:t>
      </w:r>
      <w:r>
        <w:rPr>
          <w:rFonts w:hint="eastAsia" w:ascii="仿宋" w:hAnsi="仿宋" w:eastAsia="仿宋" w:cs="仿宋"/>
          <w:b/>
          <w:bCs/>
          <w:color w:val="FF0000"/>
          <w:sz w:val="24"/>
          <w:szCs w:val="24"/>
          <w:highlight w:val="none"/>
          <w:lang w:eastAsia="zh-CN"/>
        </w:rPr>
        <w:t>，满分为</w:t>
      </w:r>
      <w:r>
        <w:rPr>
          <w:rFonts w:hint="eastAsia" w:ascii="仿宋" w:hAnsi="仿宋" w:eastAsia="仿宋" w:cs="仿宋"/>
          <w:b/>
          <w:bCs/>
          <w:color w:val="FF0000"/>
          <w:sz w:val="24"/>
          <w:szCs w:val="24"/>
          <w:highlight w:val="none"/>
          <w:lang w:val="en-US" w:eastAsia="zh-CN"/>
        </w:rPr>
        <w:t>70分，65分及以上为合格，经评审小组评审后至少有三家供应商合格，方可进行下一轮评审（即：评审小组按照“</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lang w:val="en-US" w:eastAsia="zh-CN"/>
        </w:rPr>
        <w:t>二</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lang w:val="en-US" w:eastAsia="zh-CN"/>
        </w:rPr>
        <w:t>价格、履约能力、业绩评审标准”对合格的供应商进行最终评审）</w:t>
      </w:r>
      <w:r>
        <w:rPr>
          <w:rFonts w:hint="eastAsia" w:ascii="仿宋" w:hAnsi="仿宋" w:eastAsia="仿宋" w:cs="仿宋"/>
          <w:b/>
          <w:bCs/>
          <w:color w:val="FF0000"/>
          <w:sz w:val="24"/>
          <w:szCs w:val="24"/>
          <w:highlight w:val="none"/>
          <w:lang w:eastAsia="zh-CN"/>
        </w:rPr>
        <w:t>。</w:t>
      </w:r>
    </w:p>
    <w:p>
      <w:pPr>
        <w:pStyle w:val="13"/>
        <w:kinsoku/>
        <w:wordWrap/>
        <w:overflowPunct/>
        <w:topLinePunct w:val="0"/>
        <w:bidi w:val="0"/>
        <w:spacing w:line="360" w:lineRule="auto"/>
        <w:ind w:firstLine="482" w:firstLineChars="20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3.供应商的最终得分=“</w:t>
      </w:r>
      <w:r>
        <w:rPr>
          <w:rFonts w:hint="eastAsia" w:ascii="仿宋" w:hAnsi="仿宋" w:eastAsia="仿宋" w:cs="仿宋"/>
          <w:b/>
          <w:bCs/>
          <w:color w:val="FF0000"/>
          <w:kern w:val="2"/>
          <w:sz w:val="24"/>
          <w:szCs w:val="24"/>
          <w:highlight w:val="none"/>
          <w:lang w:val="en-US" w:eastAsia="zh-CN" w:bidi="ar-SA"/>
        </w:rPr>
        <w:t>（一）</w:t>
      </w:r>
      <w:r>
        <w:rPr>
          <w:rFonts w:hint="eastAsia" w:ascii="仿宋" w:hAnsi="仿宋" w:eastAsia="仿宋" w:cs="仿宋"/>
          <w:b/>
          <w:bCs/>
          <w:color w:val="FF0000"/>
          <w:sz w:val="24"/>
          <w:szCs w:val="24"/>
          <w:highlight w:val="none"/>
          <w:lang w:eastAsia="zh-CN"/>
        </w:rPr>
        <w:t>实施方案评审标准</w:t>
      </w:r>
      <w:r>
        <w:rPr>
          <w:rFonts w:hint="eastAsia" w:ascii="仿宋" w:hAnsi="仿宋" w:eastAsia="仿宋" w:cs="仿宋"/>
          <w:b/>
          <w:bCs/>
          <w:color w:val="FF0000"/>
          <w:sz w:val="24"/>
          <w:szCs w:val="24"/>
          <w:highlight w:val="none"/>
          <w:lang w:val="en-US" w:eastAsia="zh-CN"/>
        </w:rPr>
        <w:t>”得分+“</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lang w:val="en-US" w:eastAsia="zh-CN"/>
        </w:rPr>
        <w:t>二</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lang w:val="en-US" w:eastAsia="zh-CN"/>
        </w:rPr>
        <w:t>价格、履约能力、业绩评审标准”得分。</w:t>
      </w:r>
    </w:p>
    <w:p>
      <w:pPr>
        <w:pStyle w:val="5"/>
        <w:kinsoku/>
        <w:wordWrap/>
        <w:overflowPunct/>
        <w:topLinePunct w:val="0"/>
        <w:bidi w:val="0"/>
        <w:spacing w:after="0" w:line="360" w:lineRule="auto"/>
        <w:ind w:firstLine="482" w:firstLineChars="20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4.评审小组按照“</w:t>
      </w:r>
      <w:r>
        <w:rPr>
          <w:rFonts w:hint="eastAsia" w:ascii="仿宋" w:hAnsi="仿宋" w:eastAsia="仿宋" w:cs="仿宋"/>
          <w:b/>
          <w:bCs/>
          <w:color w:val="FF0000"/>
          <w:kern w:val="2"/>
          <w:sz w:val="24"/>
          <w:szCs w:val="24"/>
          <w:highlight w:val="none"/>
          <w:lang w:val="en-US" w:eastAsia="zh-CN" w:bidi="ar-SA"/>
        </w:rPr>
        <w:t>（一）</w:t>
      </w:r>
      <w:r>
        <w:rPr>
          <w:rFonts w:hint="eastAsia" w:ascii="仿宋" w:hAnsi="仿宋" w:eastAsia="仿宋" w:cs="仿宋"/>
          <w:b/>
          <w:bCs/>
          <w:color w:val="FF0000"/>
          <w:sz w:val="24"/>
          <w:szCs w:val="24"/>
          <w:highlight w:val="none"/>
          <w:lang w:eastAsia="zh-CN"/>
        </w:rPr>
        <w:t>实施方案评审标准</w:t>
      </w:r>
      <w:r>
        <w:rPr>
          <w:rFonts w:hint="eastAsia" w:ascii="仿宋" w:hAnsi="仿宋" w:eastAsia="仿宋" w:cs="仿宋"/>
          <w:b/>
          <w:bCs/>
          <w:color w:val="FF0000"/>
          <w:sz w:val="24"/>
          <w:szCs w:val="24"/>
          <w:highlight w:val="none"/>
          <w:lang w:val="en-US" w:eastAsia="zh-CN"/>
        </w:rPr>
        <w:t>”</w:t>
      </w:r>
      <w:r>
        <w:rPr>
          <w:rFonts w:hint="eastAsia" w:ascii="仿宋" w:hAnsi="仿宋" w:eastAsia="仿宋" w:cs="仿宋"/>
          <w:b/>
          <w:bCs/>
          <w:color w:val="FF0000"/>
          <w:sz w:val="24"/>
          <w:szCs w:val="24"/>
          <w:highlight w:val="none"/>
        </w:rPr>
        <w:t>对供应商</w:t>
      </w:r>
      <w:r>
        <w:rPr>
          <w:rFonts w:hint="eastAsia" w:ascii="仿宋" w:hAnsi="仿宋" w:eastAsia="仿宋" w:cs="仿宋"/>
          <w:b/>
          <w:bCs/>
          <w:color w:val="FF0000"/>
          <w:sz w:val="24"/>
          <w:szCs w:val="24"/>
          <w:highlight w:val="none"/>
          <w:lang w:eastAsia="zh-CN"/>
        </w:rPr>
        <w:t>进行</w:t>
      </w:r>
      <w:r>
        <w:rPr>
          <w:rFonts w:hint="eastAsia" w:ascii="仿宋" w:hAnsi="仿宋" w:eastAsia="仿宋" w:cs="仿宋"/>
          <w:b/>
          <w:bCs/>
          <w:color w:val="FF0000"/>
          <w:sz w:val="24"/>
          <w:szCs w:val="24"/>
          <w:highlight w:val="none"/>
          <w:lang w:val="en-US" w:eastAsia="zh-CN"/>
        </w:rPr>
        <w:t>评审，若评审后合格供应商不足三家的</w:t>
      </w:r>
      <w:r>
        <w:rPr>
          <w:rFonts w:hint="eastAsia" w:ascii="仿宋" w:hAnsi="仿宋" w:eastAsia="仿宋" w:cs="仿宋"/>
          <w:b/>
          <w:bCs/>
          <w:color w:val="FF0000"/>
          <w:spacing w:val="0"/>
          <w:kern w:val="2"/>
          <w:sz w:val="24"/>
          <w:highlight w:val="none"/>
        </w:rPr>
        <w:t>征集人</w:t>
      </w:r>
      <w:r>
        <w:rPr>
          <w:rFonts w:hint="eastAsia" w:ascii="仿宋" w:hAnsi="仿宋" w:eastAsia="仿宋" w:cs="仿宋"/>
          <w:b/>
          <w:bCs/>
          <w:color w:val="FF0000"/>
          <w:sz w:val="24"/>
          <w:szCs w:val="24"/>
          <w:highlight w:val="none"/>
          <w:lang w:val="en-US" w:eastAsia="zh-CN"/>
        </w:rPr>
        <w:t>有权终止本次活动。</w:t>
      </w:r>
    </w:p>
    <w:p>
      <w:pPr>
        <w:pStyle w:val="6"/>
        <w:kinsoku/>
        <w:wordWrap/>
        <w:overflowPunct/>
        <w:topLinePunct w:val="0"/>
        <w:bidi w:val="0"/>
        <w:spacing w:after="0" w:line="360" w:lineRule="auto"/>
      </w:pPr>
      <w:r>
        <w:rPr>
          <w:rFonts w:hint="eastAsia" w:ascii="Times New Roman" w:hAnsi="Times New Roman" w:eastAsia="仿宋" w:cstheme="minorBidi"/>
          <w:b/>
          <w:bCs/>
          <w:kern w:val="44"/>
          <w:sz w:val="28"/>
          <w:szCs w:val="40"/>
          <w:lang w:val="en-US" w:eastAsia="zh-CN"/>
        </w:rPr>
        <w:t>二、</w:t>
      </w:r>
      <w:r>
        <w:rPr>
          <w:rFonts w:hint="eastAsia" w:ascii="Times New Roman" w:hAnsi="Times New Roman" w:eastAsia="仿宋"/>
          <w:b/>
          <w:bCs/>
          <w:kern w:val="44"/>
          <w:sz w:val="28"/>
          <w:szCs w:val="40"/>
          <w:lang w:val="en-US" w:eastAsia="zh-CN"/>
        </w:rPr>
        <w:t>综合评分明细</w:t>
      </w:r>
    </w:p>
    <w:tbl>
      <w:tblPr>
        <w:tblStyle w:val="16"/>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480"/>
        <w:gridCol w:w="935"/>
        <w:gridCol w:w="571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38" w:type="dxa"/>
            <w:vAlign w:val="center"/>
          </w:tcPr>
          <w:p>
            <w:pPr>
              <w:pStyle w:val="13"/>
              <w:kinsoku/>
              <w:wordWrap/>
              <w:overflowPunct/>
              <w:topLinePunct w:val="0"/>
              <w:bidi w:val="0"/>
              <w:spacing w:line="360" w:lineRule="auto"/>
              <w:ind w:firstLine="0" w:firstLineChars="0"/>
              <w:jc w:val="center"/>
              <w:rPr>
                <w:rFonts w:hint="eastAsia" w:ascii="仿宋" w:hAnsi="仿宋" w:eastAsia="仿宋" w:cs="仿宋"/>
                <w:b/>
                <w:bCs/>
                <w:sz w:val="28"/>
                <w:szCs w:val="36"/>
              </w:rPr>
            </w:pPr>
            <w:r>
              <w:rPr>
                <w:rFonts w:hint="eastAsia" w:ascii="仿宋" w:hAnsi="仿宋" w:eastAsia="仿宋" w:cs="仿宋"/>
                <w:b/>
                <w:bCs/>
                <w:sz w:val="28"/>
                <w:szCs w:val="36"/>
              </w:rPr>
              <w:t>序号</w:t>
            </w:r>
          </w:p>
        </w:tc>
        <w:tc>
          <w:tcPr>
            <w:tcW w:w="1480" w:type="dxa"/>
            <w:vAlign w:val="center"/>
          </w:tcPr>
          <w:p>
            <w:pPr>
              <w:pStyle w:val="13"/>
              <w:kinsoku/>
              <w:wordWrap/>
              <w:overflowPunct/>
              <w:topLinePunct w:val="0"/>
              <w:bidi w:val="0"/>
              <w:spacing w:line="360" w:lineRule="auto"/>
              <w:ind w:firstLine="0" w:firstLineChars="0"/>
              <w:jc w:val="center"/>
              <w:rPr>
                <w:rFonts w:hint="eastAsia" w:ascii="仿宋" w:hAnsi="仿宋" w:eastAsia="仿宋" w:cs="仿宋"/>
                <w:b/>
                <w:bCs/>
                <w:sz w:val="28"/>
                <w:szCs w:val="36"/>
              </w:rPr>
            </w:pPr>
            <w:r>
              <w:rPr>
                <w:rFonts w:hint="eastAsia" w:ascii="仿宋" w:hAnsi="仿宋" w:eastAsia="仿宋" w:cs="仿宋"/>
                <w:b/>
                <w:bCs/>
                <w:sz w:val="28"/>
                <w:szCs w:val="36"/>
              </w:rPr>
              <w:t>评分权重</w:t>
            </w:r>
          </w:p>
        </w:tc>
        <w:tc>
          <w:tcPr>
            <w:tcW w:w="935" w:type="dxa"/>
            <w:vAlign w:val="center"/>
          </w:tcPr>
          <w:p>
            <w:pPr>
              <w:pStyle w:val="13"/>
              <w:kinsoku/>
              <w:wordWrap/>
              <w:overflowPunct/>
              <w:topLinePunct w:val="0"/>
              <w:bidi w:val="0"/>
              <w:spacing w:line="360" w:lineRule="auto"/>
              <w:ind w:firstLine="0" w:firstLineChars="0"/>
              <w:jc w:val="center"/>
              <w:rPr>
                <w:rFonts w:hint="eastAsia" w:ascii="仿宋" w:hAnsi="仿宋" w:eastAsia="仿宋" w:cs="仿宋"/>
                <w:b/>
                <w:bCs/>
                <w:sz w:val="28"/>
                <w:szCs w:val="36"/>
              </w:rPr>
            </w:pPr>
            <w:r>
              <w:rPr>
                <w:rFonts w:hint="eastAsia" w:ascii="仿宋" w:hAnsi="仿宋" w:eastAsia="仿宋" w:cs="仿宋"/>
                <w:b/>
                <w:bCs/>
                <w:sz w:val="28"/>
                <w:szCs w:val="36"/>
              </w:rPr>
              <w:t>分值</w:t>
            </w:r>
          </w:p>
        </w:tc>
        <w:tc>
          <w:tcPr>
            <w:tcW w:w="5710" w:type="dxa"/>
            <w:vAlign w:val="center"/>
          </w:tcPr>
          <w:p>
            <w:pPr>
              <w:pStyle w:val="13"/>
              <w:kinsoku/>
              <w:wordWrap/>
              <w:overflowPunct/>
              <w:topLinePunct w:val="0"/>
              <w:bidi w:val="0"/>
              <w:spacing w:line="360" w:lineRule="auto"/>
              <w:ind w:firstLine="0" w:firstLineChars="0"/>
              <w:jc w:val="center"/>
              <w:rPr>
                <w:rFonts w:hint="eastAsia" w:ascii="仿宋" w:hAnsi="仿宋" w:eastAsia="仿宋" w:cs="仿宋"/>
                <w:b/>
                <w:bCs/>
                <w:sz w:val="28"/>
                <w:szCs w:val="36"/>
              </w:rPr>
            </w:pPr>
            <w:r>
              <w:rPr>
                <w:rFonts w:hint="eastAsia" w:ascii="仿宋" w:hAnsi="仿宋" w:eastAsia="仿宋" w:cs="仿宋"/>
                <w:b/>
                <w:bCs/>
                <w:sz w:val="28"/>
                <w:szCs w:val="36"/>
              </w:rPr>
              <w:t>评审内容</w:t>
            </w:r>
          </w:p>
        </w:tc>
        <w:tc>
          <w:tcPr>
            <w:tcW w:w="844" w:type="dxa"/>
            <w:vAlign w:val="center"/>
          </w:tcPr>
          <w:p>
            <w:pPr>
              <w:pStyle w:val="13"/>
              <w:kinsoku/>
              <w:wordWrap/>
              <w:overflowPunct/>
              <w:topLinePunct w:val="0"/>
              <w:bidi w:val="0"/>
              <w:spacing w:line="360" w:lineRule="auto"/>
              <w:ind w:firstLine="0" w:firstLineChars="0"/>
              <w:jc w:val="center"/>
              <w:rPr>
                <w:rFonts w:hint="eastAsia" w:ascii="仿宋" w:hAnsi="仿宋" w:eastAsia="仿宋" w:cs="仿宋"/>
                <w:b/>
                <w:bCs/>
                <w:sz w:val="28"/>
                <w:szCs w:val="36"/>
              </w:rPr>
            </w:pPr>
            <w:r>
              <w:rPr>
                <w:rFonts w:hint="eastAsia" w:ascii="仿宋" w:hAnsi="仿宋" w:eastAsia="仿宋" w:cs="仿宋"/>
                <w:b/>
                <w:bCs/>
                <w:sz w:val="28"/>
                <w:szCs w:val="36"/>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907" w:type="dxa"/>
            <w:gridSpan w:val="5"/>
            <w:vAlign w:val="center"/>
          </w:tcPr>
          <w:p>
            <w:pPr>
              <w:pStyle w:val="13"/>
              <w:kinsoku/>
              <w:wordWrap/>
              <w:overflowPunct/>
              <w:topLinePunct w:val="0"/>
              <w:bidi w:val="0"/>
              <w:spacing w:line="360" w:lineRule="auto"/>
              <w:ind w:firstLine="0" w:firstLineChars="0"/>
              <w:jc w:val="center"/>
              <w:rPr>
                <w:rFonts w:hint="eastAsia" w:ascii="仿宋" w:hAnsi="仿宋" w:eastAsia="仿宋" w:cs="仿宋"/>
                <w:b/>
                <w:bCs/>
                <w:sz w:val="28"/>
                <w:szCs w:val="36"/>
              </w:rPr>
            </w:pPr>
            <w:r>
              <w:rPr>
                <w:rFonts w:hint="eastAsia" w:ascii="仿宋" w:hAnsi="仿宋" w:eastAsia="仿宋" w:cs="仿宋"/>
                <w:b/>
                <w:bCs/>
                <w:kern w:val="2"/>
                <w:sz w:val="28"/>
                <w:szCs w:val="36"/>
                <w:lang w:val="en-US" w:eastAsia="zh-CN" w:bidi="ar-SA"/>
              </w:rPr>
              <w:t>（一）</w:t>
            </w:r>
            <w:r>
              <w:rPr>
                <w:rFonts w:hint="eastAsia" w:ascii="仿宋" w:hAnsi="仿宋" w:eastAsia="仿宋" w:cs="仿宋"/>
                <w:b/>
                <w:bCs/>
                <w:sz w:val="28"/>
                <w:szCs w:val="36"/>
                <w:lang w:eastAsia="zh-CN"/>
              </w:rPr>
              <w:t>实施方案评审标准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938" w:type="dxa"/>
            <w:vAlign w:val="center"/>
          </w:tcPr>
          <w:p>
            <w:pPr>
              <w:pStyle w:val="13"/>
              <w:kinsoku/>
              <w:wordWrap/>
              <w:overflowPunct/>
              <w:topLinePunct w:val="0"/>
              <w:bidi w:val="0"/>
              <w:spacing w:line="360" w:lineRule="auto"/>
              <w:ind w:firstLine="0"/>
              <w:jc w:val="center"/>
              <w:rPr>
                <w:rFonts w:ascii="仿宋" w:hAnsi="仿宋" w:eastAsia="仿宋" w:cs="仿宋"/>
                <w:sz w:val="24"/>
                <w:szCs w:val="32"/>
              </w:rPr>
            </w:pPr>
            <w:r>
              <w:rPr>
                <w:rFonts w:hint="eastAsia" w:ascii="仿宋" w:hAnsi="仿宋" w:eastAsia="仿宋" w:cs="仿宋"/>
                <w:sz w:val="24"/>
                <w:szCs w:val="32"/>
              </w:rPr>
              <w:t>1</w:t>
            </w:r>
          </w:p>
        </w:tc>
        <w:tc>
          <w:tcPr>
            <w:tcW w:w="1480" w:type="dxa"/>
            <w:vMerge w:val="restart"/>
            <w:vAlign w:val="center"/>
          </w:tcPr>
          <w:p>
            <w:pPr>
              <w:pStyle w:val="13"/>
              <w:kinsoku/>
              <w:wordWrap/>
              <w:overflowPunct/>
              <w:topLinePunct w:val="0"/>
              <w:bidi w:val="0"/>
              <w:spacing w:line="360" w:lineRule="auto"/>
              <w:ind w:firstLine="0"/>
              <w:jc w:val="center"/>
              <w:rPr>
                <w:rFonts w:ascii="仿宋" w:hAnsi="仿宋" w:eastAsia="仿宋" w:cs="仿宋"/>
                <w:sz w:val="24"/>
                <w:szCs w:val="32"/>
              </w:rPr>
            </w:pPr>
            <w:r>
              <w:rPr>
                <w:rFonts w:hint="eastAsia" w:ascii="仿宋" w:hAnsi="仿宋" w:eastAsia="仿宋" w:cs="仿宋"/>
                <w:b w:val="0"/>
                <w:bCs w:val="0"/>
                <w:sz w:val="24"/>
                <w:szCs w:val="32"/>
                <w:lang w:eastAsia="zh-CN"/>
              </w:rPr>
              <w:t>实施方案</w:t>
            </w:r>
            <w:r>
              <w:rPr>
                <w:rFonts w:hint="eastAsia" w:ascii="仿宋" w:hAnsi="仿宋" w:eastAsia="仿宋" w:cs="仿宋"/>
                <w:b w:val="0"/>
                <w:bCs w:val="0"/>
                <w:sz w:val="24"/>
                <w:szCs w:val="32"/>
                <w:lang w:val="en-US" w:eastAsia="zh-CN"/>
              </w:rPr>
              <w:t>80%</w:t>
            </w:r>
          </w:p>
        </w:tc>
        <w:tc>
          <w:tcPr>
            <w:tcW w:w="935" w:type="dxa"/>
            <w:vAlign w:val="center"/>
          </w:tcPr>
          <w:p>
            <w:pPr>
              <w:pStyle w:val="13"/>
              <w:kinsoku/>
              <w:wordWrap/>
              <w:overflowPunct/>
              <w:topLinePunct w:val="0"/>
              <w:bidi w:val="0"/>
              <w:spacing w:line="360" w:lineRule="auto"/>
              <w:ind w:firstLine="0"/>
              <w:jc w:val="center"/>
              <w:rPr>
                <w:rFonts w:ascii="仿宋" w:hAnsi="仿宋" w:eastAsia="仿宋" w:cs="仿宋"/>
                <w:b/>
                <w:bCs/>
                <w:sz w:val="24"/>
                <w:szCs w:val="32"/>
              </w:rPr>
            </w:pPr>
            <w:r>
              <w:rPr>
                <w:rFonts w:hint="eastAsia" w:ascii="仿宋" w:hAnsi="仿宋" w:eastAsia="仿宋" w:cs="仿宋"/>
                <w:sz w:val="24"/>
                <w:szCs w:val="32"/>
                <w:highlight w:val="none"/>
                <w:lang w:val="en-US" w:eastAsia="zh-CN"/>
              </w:rPr>
              <w:t>80</w:t>
            </w:r>
            <w:r>
              <w:rPr>
                <w:rFonts w:hint="eastAsia" w:ascii="仿宋" w:hAnsi="仿宋" w:eastAsia="仿宋" w:cs="仿宋"/>
                <w:sz w:val="24"/>
                <w:szCs w:val="32"/>
                <w:highlight w:val="none"/>
              </w:rPr>
              <w:t>分</w:t>
            </w:r>
          </w:p>
        </w:tc>
        <w:tc>
          <w:tcPr>
            <w:tcW w:w="571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jc w:val="left"/>
              <w:textAlignment w:val="baseline"/>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根据供应商提供与讲解的“实施方案”进行评审，方案内容包括但不限于以下内容：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spacing w:val="6"/>
                <w:sz w:val="24"/>
                <w:lang w:val="en-US" w:eastAsia="zh-CN"/>
              </w:rPr>
              <w:t>一站式服务中心建设、②综合监控系统建设、③能源管理系统建设、④节能改造建设、⑤统一管理门户建设、⑥实现多项后勤业务的流程管理等</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上述①-</w:t>
            </w:r>
            <w:r>
              <w:rPr>
                <w:rFonts w:hint="eastAsia" w:ascii="仿宋" w:hAnsi="仿宋" w:eastAsia="仿宋" w:cs="仿宋"/>
                <w:spacing w:val="6"/>
                <w:sz w:val="24"/>
                <w:lang w:val="en-US" w:eastAsia="zh-CN"/>
              </w:rPr>
              <w:t>⑥</w:t>
            </w:r>
            <w:r>
              <w:rPr>
                <w:rFonts w:hint="eastAsia" w:ascii="仿宋" w:hAnsi="仿宋" w:eastAsia="仿宋" w:cs="仿宋"/>
                <w:sz w:val="24"/>
                <w:szCs w:val="24"/>
                <w:highlight w:val="none"/>
                <w:lang w:val="en-US" w:eastAsia="zh-CN"/>
              </w:rPr>
              <w:t>项方案内容完全提供且无缺陷的得60分，每缺一项扣10分；每项方案内容中每有一处有缺陷（缺陷是指存在以下情形中的任意一项：文字错漏、仅有框架或标题、内容与项目无关或与项目不匹配或与项目名称、实施地点、涉及的规范、技术服务标准要求不一致、前后矛盾等）的扣2分，扣完为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在以上得分的基础上，若实施方案优于本项目要求的，即每多一处方案建议并符合本项目实际情况且合理的加5分，最多可加20分。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ascii="仿宋" w:hAnsi="仿宋" w:eastAsia="仿宋" w:cs="仿宋"/>
                <w:spacing w:val="6"/>
                <w:sz w:val="24"/>
              </w:rPr>
            </w:pPr>
            <w:r>
              <w:rPr>
                <w:rFonts w:hint="eastAsia" w:ascii="仿宋" w:hAnsi="仿宋" w:eastAsia="仿宋" w:cs="仿宋"/>
                <w:sz w:val="24"/>
                <w:szCs w:val="24"/>
                <w:highlight w:val="none"/>
                <w:lang w:val="en-US" w:eastAsia="zh-CN"/>
              </w:rPr>
              <w:t>本项满分80分，不提供或不满足不得分。</w:t>
            </w:r>
          </w:p>
        </w:tc>
        <w:tc>
          <w:tcPr>
            <w:tcW w:w="844" w:type="dxa"/>
            <w:vAlign w:val="center"/>
          </w:tcPr>
          <w:p>
            <w:pPr>
              <w:pStyle w:val="13"/>
              <w:kinsoku/>
              <w:wordWrap/>
              <w:overflowPunct/>
              <w:topLinePunct w:val="0"/>
              <w:bidi w:val="0"/>
              <w:spacing w:line="360" w:lineRule="auto"/>
              <w:ind w:firstLine="0"/>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9907" w:type="dxa"/>
            <w:gridSpan w:val="5"/>
            <w:vAlign w:val="center"/>
          </w:tcPr>
          <w:p>
            <w:pPr>
              <w:pStyle w:val="13"/>
              <w:kinsoku/>
              <w:wordWrap/>
              <w:overflowPunct/>
              <w:topLinePunct w:val="0"/>
              <w:bidi w:val="0"/>
              <w:spacing w:line="360" w:lineRule="auto"/>
              <w:ind w:firstLine="0"/>
              <w:jc w:val="center"/>
              <w:rPr>
                <w:rFonts w:hint="eastAsia" w:ascii="仿宋" w:hAnsi="仿宋" w:eastAsia="仿宋" w:cs="仿宋"/>
                <w:sz w:val="24"/>
                <w:szCs w:val="32"/>
                <w:lang w:eastAsia="zh-CN"/>
              </w:rPr>
            </w:pPr>
            <w:r>
              <w:rPr>
                <w:rFonts w:hint="eastAsia" w:ascii="仿宋" w:hAnsi="仿宋" w:eastAsia="仿宋" w:cs="仿宋"/>
                <w:b/>
                <w:bCs/>
                <w:sz w:val="28"/>
                <w:szCs w:val="36"/>
                <w:lang w:eastAsia="zh-CN"/>
              </w:rPr>
              <w:t>（二）</w:t>
            </w:r>
            <w:r>
              <w:rPr>
                <w:rFonts w:hint="eastAsia" w:ascii="仿宋" w:hAnsi="仿宋" w:eastAsia="仿宋" w:cs="仿宋"/>
                <w:b/>
                <w:bCs/>
                <w:sz w:val="28"/>
                <w:szCs w:val="36"/>
                <w:lang w:val="en-US" w:eastAsia="zh-CN"/>
              </w:rPr>
              <w:t>价格、履约能力、业绩评审标准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938" w:type="dxa"/>
            <w:vAlign w:val="center"/>
          </w:tcPr>
          <w:p>
            <w:pPr>
              <w:pStyle w:val="13"/>
              <w:kinsoku/>
              <w:wordWrap/>
              <w:overflowPunct/>
              <w:topLinePunct w:val="0"/>
              <w:bidi w:val="0"/>
              <w:spacing w:line="360" w:lineRule="auto"/>
              <w:ind w:firstLine="0"/>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2</w:t>
            </w:r>
          </w:p>
        </w:tc>
        <w:tc>
          <w:tcPr>
            <w:tcW w:w="1480" w:type="dxa"/>
            <w:vAlign w:val="center"/>
          </w:tcPr>
          <w:p>
            <w:pPr>
              <w:pStyle w:val="13"/>
              <w:kinsoku/>
              <w:wordWrap/>
              <w:overflowPunct/>
              <w:topLinePunct w:val="0"/>
              <w:bidi w:val="0"/>
              <w:spacing w:line="360" w:lineRule="auto"/>
              <w:ind w:firstLine="0"/>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价格</w:t>
            </w:r>
          </w:p>
          <w:p>
            <w:pPr>
              <w:pStyle w:val="13"/>
              <w:kinsoku/>
              <w:wordWrap/>
              <w:overflowPunct/>
              <w:topLinePunct w:val="0"/>
              <w:bidi w:val="0"/>
              <w:spacing w:line="360" w:lineRule="auto"/>
              <w:ind w:firstLine="0"/>
              <w:jc w:val="center"/>
              <w:rPr>
                <w:rFonts w:hint="default" w:ascii="仿宋" w:hAnsi="仿宋" w:eastAsia="仿宋" w:cs="仿宋"/>
                <w:spacing w:val="6"/>
                <w:sz w:val="24"/>
                <w:lang w:val="en-US" w:eastAsia="zh-CN"/>
              </w:rPr>
            </w:pPr>
            <w:r>
              <w:rPr>
                <w:rFonts w:hint="eastAsia" w:ascii="仿宋" w:hAnsi="仿宋" w:eastAsia="仿宋" w:cs="仿宋"/>
                <w:spacing w:val="6"/>
                <w:sz w:val="24"/>
                <w:lang w:val="en-US" w:eastAsia="zh-CN"/>
              </w:rPr>
              <w:t>10%</w:t>
            </w:r>
          </w:p>
        </w:tc>
        <w:tc>
          <w:tcPr>
            <w:tcW w:w="935" w:type="dxa"/>
            <w:vAlign w:val="center"/>
          </w:tcPr>
          <w:p>
            <w:pPr>
              <w:kinsoku/>
              <w:wordWrap/>
              <w:overflowPunct/>
              <w:topLinePunct w:val="0"/>
              <w:bidi w:val="0"/>
              <w:spacing w:line="360" w:lineRule="auto"/>
              <w:jc w:val="center"/>
              <w:rPr>
                <w:rFonts w:hint="eastAsia" w:ascii="仿宋" w:hAnsi="仿宋" w:eastAsia="仿宋" w:cs="仿宋"/>
                <w:sz w:val="24"/>
                <w:szCs w:val="32"/>
              </w:rPr>
            </w:pPr>
            <w:r>
              <w:rPr>
                <w:rFonts w:hint="eastAsia" w:ascii="仿宋" w:hAnsi="仿宋" w:eastAsia="仿宋" w:cs="仿宋"/>
                <w:sz w:val="24"/>
                <w:szCs w:val="32"/>
              </w:rPr>
              <w:t>10分</w:t>
            </w:r>
          </w:p>
        </w:tc>
        <w:tc>
          <w:tcPr>
            <w:tcW w:w="5710" w:type="dxa"/>
            <w:vAlign w:val="center"/>
          </w:tcPr>
          <w:p>
            <w:pPr>
              <w:pStyle w:val="13"/>
              <w:kinsoku/>
              <w:wordWrap/>
              <w:overflowPunct/>
              <w:topLinePunct w:val="0"/>
              <w:bidi w:val="0"/>
              <w:spacing w:line="360" w:lineRule="auto"/>
              <w:ind w:firstLine="488" w:firstLineChars="200"/>
              <w:rPr>
                <w:rFonts w:hint="eastAsia" w:ascii="仿宋" w:hAnsi="仿宋" w:eastAsia="仿宋" w:cs="仿宋"/>
                <w:spacing w:val="6"/>
                <w:sz w:val="24"/>
              </w:rPr>
            </w:pPr>
            <w:r>
              <w:rPr>
                <w:rFonts w:hint="eastAsia" w:ascii="仿宋" w:hAnsi="仿宋" w:eastAsia="仿宋" w:cs="仿宋"/>
                <w:spacing w:val="2"/>
                <w:sz w:val="24"/>
                <w:szCs w:val="24"/>
                <w:highlight w:val="none"/>
                <w:lang w:val="en-US" w:eastAsia="zh-CN"/>
              </w:rPr>
              <w:t>满足征集文件要求且响应报价最低的报价为基准价，其价格分为满分。其他供应商的价格分统一按照下列公式计算：报价得分=(基准价/响应报价)×10%×100。</w:t>
            </w:r>
          </w:p>
        </w:tc>
        <w:tc>
          <w:tcPr>
            <w:tcW w:w="844" w:type="dxa"/>
            <w:vAlign w:val="center"/>
          </w:tcPr>
          <w:p>
            <w:pPr>
              <w:pStyle w:val="13"/>
              <w:kinsoku/>
              <w:wordWrap/>
              <w:overflowPunct/>
              <w:topLinePunct w:val="0"/>
              <w:bidi w:val="0"/>
              <w:spacing w:line="360" w:lineRule="auto"/>
              <w:ind w:firstLine="0"/>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938" w:type="dxa"/>
            <w:vAlign w:val="center"/>
          </w:tcPr>
          <w:p>
            <w:pPr>
              <w:pStyle w:val="13"/>
              <w:kinsoku/>
              <w:wordWrap/>
              <w:overflowPunct/>
              <w:topLinePunct w:val="0"/>
              <w:bidi w:val="0"/>
              <w:spacing w:line="360" w:lineRule="auto"/>
              <w:ind w:firstLine="0"/>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3</w:t>
            </w:r>
          </w:p>
        </w:tc>
        <w:tc>
          <w:tcPr>
            <w:tcW w:w="1480" w:type="dxa"/>
            <w:vAlign w:val="center"/>
          </w:tcPr>
          <w:p>
            <w:pPr>
              <w:pStyle w:val="13"/>
              <w:kinsoku/>
              <w:wordWrap/>
              <w:overflowPunct/>
              <w:topLinePunct w:val="0"/>
              <w:bidi w:val="0"/>
              <w:spacing w:line="360" w:lineRule="auto"/>
              <w:ind w:firstLine="0" w:firstLineChars="0"/>
              <w:jc w:val="center"/>
              <w:rPr>
                <w:rFonts w:hint="default" w:ascii="仿宋" w:hAnsi="仿宋" w:eastAsia="仿宋" w:cs="仿宋"/>
                <w:spacing w:val="6"/>
                <w:kern w:val="2"/>
                <w:sz w:val="24"/>
                <w:szCs w:val="24"/>
                <w:lang w:val="en-US" w:eastAsia="zh-CN" w:bidi="ar-SA"/>
              </w:rPr>
            </w:pPr>
            <w:r>
              <w:rPr>
                <w:rFonts w:hint="eastAsia" w:ascii="仿宋" w:hAnsi="仿宋" w:eastAsia="仿宋" w:cs="仿宋"/>
                <w:sz w:val="24"/>
                <w:szCs w:val="32"/>
                <w:lang w:val="en-US" w:eastAsia="zh-CN"/>
              </w:rPr>
              <w:t>履约能力</w:t>
            </w:r>
            <w:r>
              <w:rPr>
                <w:rFonts w:hint="eastAsia" w:ascii="仿宋" w:hAnsi="仿宋" w:eastAsia="仿宋" w:cs="仿宋"/>
                <w:spacing w:val="6"/>
                <w:sz w:val="24"/>
                <w:lang w:val="en-US" w:eastAsia="zh-CN"/>
              </w:rPr>
              <w:t>10%</w:t>
            </w:r>
          </w:p>
        </w:tc>
        <w:tc>
          <w:tcPr>
            <w:tcW w:w="935" w:type="dxa"/>
            <w:vAlign w:val="center"/>
          </w:tcPr>
          <w:p>
            <w:pPr>
              <w:kinsoku/>
              <w:wordWrap/>
              <w:overflowPunct/>
              <w:topLinePunct w:val="0"/>
              <w:bidi w:val="0"/>
              <w:spacing w:line="360" w:lineRule="auto"/>
              <w:jc w:val="center"/>
              <w:rPr>
                <w:rFonts w:hint="eastAsia" w:ascii="仿宋" w:hAnsi="仿宋" w:eastAsia="仿宋" w:cs="仿宋"/>
                <w:kern w:val="2"/>
                <w:sz w:val="24"/>
                <w:szCs w:val="32"/>
                <w:lang w:val="en-US" w:eastAsia="zh-CN" w:bidi="ar-SA"/>
              </w:rPr>
            </w:pPr>
            <w:r>
              <w:rPr>
                <w:rFonts w:hint="eastAsia" w:ascii="仿宋" w:hAnsi="仿宋" w:eastAsia="仿宋" w:cs="仿宋"/>
                <w:sz w:val="24"/>
                <w:szCs w:val="32"/>
              </w:rPr>
              <w:t>10分</w:t>
            </w:r>
          </w:p>
        </w:tc>
        <w:tc>
          <w:tcPr>
            <w:tcW w:w="5710"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488" w:firstLineChars="200"/>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（1）供应商拟投入本项目的服务人员（2名）：</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488" w:firstLineChars="200"/>
              <w:textAlignment w:val="auto"/>
              <w:rPr>
                <w:rFonts w:hint="default"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①每有一名具有咨询工程师（投资）职业资格的得1.5分，最多得3分；</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488" w:firstLineChars="200"/>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②每有一名具有高级咨询工程师（投资）职业资格的得2.5分，最多得5分；</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488" w:firstLineChars="200"/>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本项最多得5分。</w:t>
            </w:r>
          </w:p>
          <w:p>
            <w:pPr>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b/>
                <w:bCs/>
                <w:snapToGrid w:val="0"/>
                <w:color w:val="000000"/>
                <w:spacing w:val="2"/>
                <w:kern w:val="0"/>
                <w:sz w:val="24"/>
                <w:szCs w:val="24"/>
                <w:highlight w:val="none"/>
                <w:lang w:val="en-US" w:eastAsia="zh-CN" w:bidi="ar-SA"/>
              </w:rPr>
            </w:pPr>
            <w:r>
              <w:rPr>
                <w:rFonts w:hint="eastAsia" w:ascii="仿宋" w:hAnsi="仿宋" w:eastAsia="仿宋" w:cs="仿宋"/>
                <w:b/>
                <w:bCs/>
                <w:snapToGrid w:val="0"/>
                <w:color w:val="000000"/>
                <w:spacing w:val="2"/>
                <w:kern w:val="0"/>
                <w:sz w:val="24"/>
                <w:szCs w:val="24"/>
                <w:highlight w:val="none"/>
                <w:lang w:val="en-US" w:eastAsia="zh-CN" w:bidi="ar-SA"/>
              </w:rPr>
              <w:t>注：1.提供以上人员咨询工程师（投资）职业资格证书复印件和在供应商单位的在职证明材料并加盖公章，未提供的不得分；</w:t>
            </w:r>
          </w:p>
          <w:p>
            <w:pPr>
              <w:numPr>
                <w:ilvl w:val="-1"/>
                <w:numId w:val="0"/>
              </w:numPr>
              <w:kinsoku/>
              <w:wordWrap/>
              <w:overflowPunct/>
              <w:topLinePunct w:val="0"/>
              <w:bidi w:val="0"/>
              <w:spacing w:line="360" w:lineRule="auto"/>
              <w:ind w:left="0" w:leftChars="0" w:firstLine="490" w:firstLineChars="200"/>
              <w:rPr>
                <w:rFonts w:hint="eastAsia" w:ascii="仿宋" w:hAnsi="仿宋" w:eastAsia="仿宋" w:cs="仿宋"/>
                <w:b/>
                <w:bCs/>
                <w:snapToGrid w:val="0"/>
                <w:color w:val="000000"/>
                <w:spacing w:val="2"/>
                <w:kern w:val="0"/>
                <w:sz w:val="24"/>
                <w:szCs w:val="24"/>
                <w:highlight w:val="none"/>
                <w:lang w:val="en-US" w:eastAsia="zh-CN" w:bidi="ar-SA"/>
              </w:rPr>
            </w:pPr>
            <w:r>
              <w:rPr>
                <w:rFonts w:hint="eastAsia" w:ascii="仿宋" w:hAnsi="仿宋" w:eastAsia="仿宋" w:cs="仿宋"/>
                <w:b/>
                <w:bCs/>
                <w:snapToGrid w:val="0"/>
                <w:color w:val="000000"/>
                <w:spacing w:val="2"/>
                <w:kern w:val="0"/>
                <w:sz w:val="24"/>
                <w:szCs w:val="24"/>
                <w:highlight w:val="none"/>
                <w:lang w:val="en-US" w:eastAsia="zh-CN" w:bidi="ar-SA"/>
              </w:rPr>
              <w:t>2.以上人员不重复计分。</w:t>
            </w:r>
          </w:p>
          <w:p>
            <w:pPr>
              <w:kinsoku/>
              <w:wordWrap/>
              <w:overflowPunct/>
              <w:topLinePunct w:val="0"/>
              <w:bidi w:val="0"/>
              <w:spacing w:line="360" w:lineRule="auto"/>
              <w:ind w:firstLine="480" w:firstLineChars="200"/>
              <w:outlineLvl w:val="1"/>
              <w:rPr>
                <w:rFonts w:hint="eastAsia" w:ascii="仿宋" w:hAnsi="仿宋" w:eastAsia="仿宋" w:cs="仿宋"/>
                <w:b/>
                <w:bCs/>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供应商具有2021年01月01日以来类似业绩的，每提供一个得2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分，本项最多得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分，不提供或提供不全不得分。</w:t>
            </w:r>
            <w:r>
              <w:rPr>
                <w:rFonts w:hint="eastAsia" w:ascii="仿宋" w:hAnsi="仿宋" w:eastAsia="仿宋" w:cs="仿宋"/>
                <w:b/>
                <w:bCs/>
                <w:sz w:val="24"/>
                <w:szCs w:val="24"/>
                <w:highlight w:val="none"/>
              </w:rPr>
              <w:t xml:space="preserve"> </w:t>
            </w:r>
          </w:p>
          <w:p>
            <w:pPr>
              <w:numPr>
                <w:ilvl w:val="-1"/>
                <w:numId w:val="0"/>
              </w:numPr>
              <w:kinsoku/>
              <w:wordWrap/>
              <w:overflowPunct/>
              <w:topLinePunct w:val="0"/>
              <w:bidi w:val="0"/>
              <w:spacing w:line="360" w:lineRule="auto"/>
              <w:ind w:left="0" w:leftChars="0"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w:t>
            </w:r>
            <w:r>
              <w:rPr>
                <w:rFonts w:hint="eastAsia" w:ascii="仿宋" w:hAnsi="仿宋" w:eastAsia="仿宋" w:cs="仿宋"/>
                <w:b/>
                <w:bCs/>
                <w:sz w:val="24"/>
                <w:szCs w:val="24"/>
                <w:highlight w:val="none"/>
                <w:lang w:val="en-US" w:eastAsia="zh-CN"/>
              </w:rPr>
              <w:t>1.</w:t>
            </w:r>
            <w:r>
              <w:rPr>
                <w:rFonts w:hint="eastAsia" w:ascii="仿宋" w:hAnsi="仿宋" w:eastAsia="仿宋" w:cs="仿宋"/>
                <w:b/>
                <w:bCs/>
                <w:color w:val="auto"/>
                <w:sz w:val="24"/>
                <w:szCs w:val="24"/>
                <w:highlight w:val="none"/>
                <w:lang w:val="en-US" w:eastAsia="zh-CN" w:bidi="ar-SA"/>
              </w:rPr>
              <w:t>需提供合同复印件或成交（中标）通知书并加盖供应商公章</w:t>
            </w:r>
            <w:r>
              <w:rPr>
                <w:rFonts w:hint="eastAsia" w:ascii="仿宋" w:hAnsi="仿宋" w:eastAsia="仿宋" w:cs="仿宋"/>
                <w:b/>
                <w:bCs/>
                <w:sz w:val="24"/>
                <w:szCs w:val="24"/>
                <w:highlight w:val="none"/>
              </w:rPr>
              <w:t>；同一合同中有不同类别的，不重复得分；合同内容不能反应类别或不清晰的，不作为有效业绩。</w:t>
            </w:r>
          </w:p>
          <w:p>
            <w:pPr>
              <w:pStyle w:val="5"/>
              <w:ind w:firstLine="482" w:firstLineChars="200"/>
              <w:rPr>
                <w:rFonts w:hint="default" w:eastAsia="仿宋"/>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color w:val="000000"/>
                <w:sz w:val="24"/>
                <w:szCs w:val="24"/>
                <w:highlight w:val="none"/>
                <w:lang w:val="en-US" w:eastAsia="zh-CN"/>
              </w:rPr>
              <w:t>类似项目业绩是指：医院智慧后勤实施方案编制或相同语意内容。</w:t>
            </w:r>
          </w:p>
        </w:tc>
        <w:tc>
          <w:tcPr>
            <w:tcW w:w="844" w:type="dxa"/>
            <w:vAlign w:val="center"/>
          </w:tcPr>
          <w:p>
            <w:pPr>
              <w:pStyle w:val="13"/>
              <w:kinsoku/>
              <w:wordWrap/>
              <w:overflowPunct/>
              <w:topLinePunct w:val="0"/>
              <w:bidi w:val="0"/>
              <w:spacing w:line="360" w:lineRule="auto"/>
              <w:ind w:firstLine="0"/>
              <w:jc w:val="center"/>
              <w:rPr>
                <w:rFonts w:ascii="仿宋" w:hAnsi="仿宋" w:eastAsia="仿宋" w:cs="仿宋"/>
                <w:sz w:val="24"/>
                <w:szCs w:val="32"/>
              </w:rPr>
            </w:pPr>
          </w:p>
        </w:tc>
      </w:tr>
    </w:tbl>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注：</w:t>
      </w:r>
      <w:r>
        <w:rPr>
          <w:rFonts w:hint="eastAsia" w:ascii="仿宋" w:hAnsi="仿宋" w:eastAsia="仿宋" w:cs="仿宋"/>
          <w:b/>
          <w:bCs/>
          <w:sz w:val="24"/>
          <w:lang w:val="en-US" w:eastAsia="zh-CN"/>
        </w:rPr>
        <w:t>①</w:t>
      </w:r>
      <w:r>
        <w:rPr>
          <w:rFonts w:hint="eastAsia" w:ascii="仿宋" w:hAnsi="仿宋" w:eastAsia="仿宋" w:cs="仿宋"/>
          <w:b/>
          <w:bCs/>
          <w:sz w:val="24"/>
        </w:rPr>
        <w:t>评分的取值按四舍五入法，保留小数点后两位。</w:t>
      </w:r>
    </w:p>
    <w:p>
      <w:pPr>
        <w:kinsoku/>
        <w:wordWrap/>
        <w:overflowPunct/>
        <w:topLinePunct w:val="0"/>
        <w:bidi w:val="0"/>
        <w:spacing w:line="360" w:lineRule="auto"/>
        <w:ind w:firstLine="482" w:firstLineChars="200"/>
      </w:pPr>
      <w:r>
        <w:rPr>
          <w:rFonts w:hint="eastAsia" w:ascii="仿宋" w:hAnsi="仿宋" w:eastAsia="仿宋" w:cs="仿宋"/>
          <w:b/>
          <w:bCs/>
          <w:sz w:val="24"/>
          <w:lang w:val="en-US" w:eastAsia="zh-CN"/>
        </w:rPr>
        <w:t>②</w:t>
      </w:r>
      <w:r>
        <w:rPr>
          <w:rFonts w:hint="eastAsia" w:ascii="仿宋" w:hAnsi="仿宋" w:eastAsia="仿宋" w:cs="仿宋"/>
          <w:b/>
          <w:bCs/>
          <w:sz w:val="24"/>
          <w:lang w:eastAsia="zh-CN"/>
        </w:rPr>
        <w:t>评分依据的所有证明材料须加盖</w:t>
      </w:r>
      <w:r>
        <w:rPr>
          <w:rFonts w:hint="eastAsia" w:ascii="仿宋" w:hAnsi="仿宋" w:eastAsia="仿宋" w:cs="仿宋"/>
          <w:b/>
          <w:bCs/>
          <w:sz w:val="24"/>
          <w:lang w:val="en-US" w:eastAsia="zh-CN"/>
        </w:rPr>
        <w:t>单位</w:t>
      </w:r>
      <w:r>
        <w:rPr>
          <w:rFonts w:hint="eastAsia" w:ascii="仿宋" w:hAnsi="仿宋" w:eastAsia="仿宋" w:cs="仿宋"/>
          <w:b/>
          <w:bCs/>
          <w:sz w:val="24"/>
          <w:lang w:eastAsia="zh-CN"/>
        </w:rPr>
        <w:t>公章，若提供的证明材料不实，将导致成交资格被取消。</w:t>
      </w:r>
      <w:r>
        <w:br w:type="page"/>
      </w:r>
    </w:p>
    <w:p>
      <w:pPr>
        <w:pStyle w:val="2"/>
        <w:kinsoku/>
        <w:wordWrap/>
        <w:overflowPunct/>
        <w:topLinePunct w:val="0"/>
        <w:bidi w:val="0"/>
        <w:spacing w:before="0" w:after="0" w:line="360" w:lineRule="auto"/>
        <w:jc w:val="center"/>
        <w:rPr>
          <w:rFonts w:hint="eastAsia"/>
          <w:lang w:val="en-US" w:eastAsia="zh-CN"/>
        </w:rPr>
      </w:pPr>
      <w:bookmarkStart w:id="71" w:name="_Toc3818"/>
      <w:bookmarkStart w:id="72" w:name="_Toc8812"/>
      <w:bookmarkStart w:id="73" w:name="_Toc11547"/>
      <w:r>
        <w:rPr>
          <w:rFonts w:hint="eastAsia"/>
        </w:rPr>
        <w:t>第五部分</w:t>
      </w:r>
      <w:bookmarkStart w:id="74" w:name="_Toc18789"/>
      <w:bookmarkStart w:id="75" w:name="_Toc11996"/>
      <w:r>
        <w:rPr>
          <w:rFonts w:hint="eastAsia"/>
        </w:rPr>
        <w:t xml:space="preserve"> </w:t>
      </w:r>
      <w:r>
        <w:rPr>
          <w:rFonts w:hint="eastAsia"/>
          <w:lang w:val="en-US" w:eastAsia="zh-CN"/>
        </w:rPr>
        <w:t>响应文件主要格式</w:t>
      </w:r>
      <w:bookmarkEnd w:id="71"/>
    </w:p>
    <w:p>
      <w:pPr>
        <w:rPr>
          <w:rFonts w:hint="eastAsia"/>
          <w:lang w:val="en-US" w:eastAsia="zh-CN"/>
        </w:rPr>
      </w:pPr>
    </w:p>
    <w:p>
      <w:pPr>
        <w:pStyle w:val="22"/>
        <w:kinsoku/>
        <w:wordWrap/>
        <w:overflowPunct/>
        <w:topLinePunct w:val="0"/>
        <w:bidi w:val="0"/>
        <w:spacing w:beforeLines="0" w:afterLines="0" w:line="360" w:lineRule="auto"/>
        <w:ind w:firstLine="0" w:firstLineChars="0"/>
        <w:outlineLvl w:val="1"/>
        <w:rPr>
          <w:rFonts w:hint="eastAsia" w:ascii="仿宋" w:hAnsi="仿宋" w:eastAsia="仿宋" w:cs="仿宋"/>
          <w:b/>
          <w:sz w:val="30"/>
          <w:szCs w:val="30"/>
        </w:rPr>
      </w:pPr>
      <w:bookmarkStart w:id="76" w:name="_Toc20369"/>
      <w:bookmarkStart w:id="77" w:name="_Toc17041"/>
      <w:bookmarkStart w:id="78" w:name="_Toc4967"/>
      <w:bookmarkStart w:id="79" w:name="_Toc4477"/>
      <w:bookmarkStart w:id="80" w:name="_Toc28657"/>
      <w:r>
        <w:rPr>
          <w:rFonts w:hint="eastAsia" w:ascii="仿宋" w:hAnsi="仿宋" w:eastAsia="仿宋" w:cs="仿宋"/>
          <w:b/>
          <w:sz w:val="30"/>
          <w:szCs w:val="30"/>
        </w:rPr>
        <w:t xml:space="preserve">格式1 </w:t>
      </w:r>
      <w:r>
        <w:rPr>
          <w:rFonts w:hint="eastAsia" w:ascii="仿宋" w:hAnsi="仿宋" w:eastAsia="仿宋" w:cs="仿宋"/>
          <w:b/>
          <w:sz w:val="30"/>
          <w:szCs w:val="30"/>
          <w:lang w:val="en-US" w:eastAsia="zh-CN"/>
        </w:rPr>
        <w:t>响应文件</w:t>
      </w:r>
      <w:r>
        <w:rPr>
          <w:rFonts w:hint="eastAsia" w:ascii="仿宋" w:hAnsi="仿宋" w:eastAsia="仿宋" w:cs="仿宋"/>
          <w:b/>
          <w:sz w:val="30"/>
          <w:szCs w:val="30"/>
        </w:rPr>
        <w:t>封面格式</w:t>
      </w:r>
      <w:bookmarkEnd w:id="76"/>
      <w:bookmarkEnd w:id="77"/>
      <w:bookmarkEnd w:id="78"/>
      <w:bookmarkEnd w:id="79"/>
      <w:bookmarkEnd w:id="80"/>
    </w:p>
    <w:p>
      <w:pPr>
        <w:pStyle w:val="22"/>
        <w:kinsoku/>
        <w:wordWrap/>
        <w:overflowPunct/>
        <w:topLinePunct w:val="0"/>
        <w:bidi w:val="0"/>
        <w:spacing w:beforeLines="0" w:afterLines="0" w:line="360" w:lineRule="auto"/>
        <w:ind w:firstLine="0" w:firstLineChars="0"/>
        <w:outlineLvl w:val="9"/>
        <w:rPr>
          <w:rFonts w:hint="eastAsia" w:ascii="仿宋" w:hAnsi="仿宋" w:eastAsia="仿宋" w:cs="仿宋"/>
          <w:b/>
          <w:sz w:val="30"/>
          <w:szCs w:val="30"/>
        </w:rPr>
      </w:pPr>
    </w:p>
    <w:p>
      <w:pPr>
        <w:pStyle w:val="22"/>
        <w:kinsoku/>
        <w:wordWrap/>
        <w:overflowPunct/>
        <w:topLinePunct w:val="0"/>
        <w:bidi w:val="0"/>
        <w:spacing w:beforeLines="0" w:afterLines="0" w:line="360" w:lineRule="auto"/>
        <w:ind w:firstLine="0" w:firstLineChars="0"/>
        <w:jc w:val="right"/>
        <w:outlineLvl w:val="1"/>
        <w:rPr>
          <w:rFonts w:hint="default" w:ascii="仿宋" w:hAnsi="仿宋" w:eastAsia="仿宋" w:cs="仿宋"/>
          <w:b/>
          <w:sz w:val="40"/>
          <w:szCs w:val="40"/>
          <w:lang w:val="en-US" w:eastAsia="zh-CN"/>
        </w:rPr>
      </w:pPr>
      <w:r>
        <w:rPr>
          <w:rFonts w:hint="eastAsia" w:ascii="仿宋" w:hAnsi="仿宋" w:eastAsia="仿宋" w:cs="仿宋"/>
          <w:b/>
          <w:sz w:val="40"/>
          <w:szCs w:val="40"/>
          <w:lang w:val="en-US" w:eastAsia="zh-CN"/>
        </w:rPr>
        <w:t>【正本或副本】</w:t>
      </w:r>
    </w:p>
    <w:p>
      <w:pPr>
        <w:pStyle w:val="22"/>
        <w:kinsoku/>
        <w:wordWrap/>
        <w:overflowPunct/>
        <w:topLinePunct w:val="0"/>
        <w:bidi w:val="0"/>
        <w:spacing w:beforeLines="0" w:afterLines="0" w:line="360" w:lineRule="auto"/>
        <w:ind w:firstLine="687"/>
        <w:jc w:val="center"/>
        <w:rPr>
          <w:rFonts w:hint="eastAsia" w:ascii="仿宋" w:hAnsi="仿宋" w:eastAsia="仿宋" w:cs="仿宋"/>
          <w:sz w:val="36"/>
          <w:szCs w:val="36"/>
        </w:rPr>
      </w:pPr>
      <w:bookmarkStart w:id="81" w:name="_Toc31550_WPSOffice_Level2"/>
      <w:bookmarkStart w:id="82" w:name="_Toc25616_WPSOffice_Level2"/>
    </w:p>
    <w:p>
      <w:pPr>
        <w:pStyle w:val="22"/>
        <w:kinsoku/>
        <w:wordWrap/>
        <w:overflowPunct/>
        <w:topLinePunct w:val="0"/>
        <w:bidi w:val="0"/>
        <w:spacing w:beforeLines="0" w:afterLines="0" w:line="360" w:lineRule="auto"/>
        <w:ind w:firstLine="687"/>
        <w:jc w:val="center"/>
        <w:rPr>
          <w:rFonts w:hint="eastAsia" w:ascii="仿宋" w:hAnsi="仿宋" w:eastAsia="仿宋" w:cs="仿宋"/>
          <w:sz w:val="36"/>
          <w:szCs w:val="36"/>
        </w:rPr>
      </w:pPr>
    </w:p>
    <w:p>
      <w:pPr>
        <w:pStyle w:val="22"/>
        <w:kinsoku/>
        <w:wordWrap/>
        <w:overflowPunct/>
        <w:topLinePunct w:val="0"/>
        <w:bidi w:val="0"/>
        <w:spacing w:beforeLines="0" w:afterLines="0" w:line="360" w:lineRule="auto"/>
        <w:ind w:firstLine="607"/>
        <w:rPr>
          <w:rFonts w:hint="eastAsia" w:ascii="仿宋" w:hAnsi="仿宋" w:eastAsia="仿宋" w:cs="仿宋"/>
          <w:sz w:val="32"/>
          <w:szCs w:val="32"/>
        </w:rPr>
      </w:pPr>
      <w:r>
        <w:rPr>
          <w:rFonts w:hint="eastAsia" w:ascii="仿宋" w:hAnsi="仿宋" w:eastAsia="仿宋" w:cs="仿宋"/>
          <w:sz w:val="32"/>
          <w:szCs w:val="32"/>
        </w:rPr>
        <w:t xml:space="preserve"> </w:t>
      </w:r>
    </w:p>
    <w:p>
      <w:pPr>
        <w:pStyle w:val="22"/>
        <w:kinsoku/>
        <w:wordWrap/>
        <w:overflowPunct/>
        <w:topLinePunct w:val="0"/>
        <w:bidi w:val="0"/>
        <w:spacing w:beforeLines="0" w:afterLines="0" w:line="360" w:lineRule="auto"/>
        <w:ind w:firstLine="607"/>
        <w:rPr>
          <w:rFonts w:hint="eastAsia" w:ascii="仿宋" w:hAnsi="仿宋" w:eastAsia="仿宋" w:cs="仿宋"/>
          <w:sz w:val="32"/>
          <w:szCs w:val="32"/>
        </w:rPr>
      </w:pPr>
    </w:p>
    <w:p>
      <w:pPr>
        <w:pStyle w:val="22"/>
        <w:kinsoku/>
        <w:wordWrap/>
        <w:overflowPunct/>
        <w:topLinePunct w:val="0"/>
        <w:bidi w:val="0"/>
        <w:spacing w:beforeLines="0" w:afterLines="0" w:line="360" w:lineRule="auto"/>
        <w:ind w:firstLine="1854"/>
        <w:rPr>
          <w:rFonts w:hint="default" w:ascii="仿宋" w:hAnsi="仿宋" w:eastAsia="仿宋" w:cs="仿宋"/>
          <w:b/>
          <w:sz w:val="94"/>
          <w:szCs w:val="94"/>
          <w:lang w:val="en-US"/>
        </w:rPr>
      </w:pPr>
      <w:r>
        <w:rPr>
          <w:rFonts w:hint="eastAsia" w:ascii="仿宋" w:hAnsi="仿宋" w:eastAsia="仿宋" w:cs="仿宋"/>
          <w:b/>
          <w:sz w:val="94"/>
          <w:szCs w:val="94"/>
          <w:lang w:val="en-US" w:eastAsia="zh-CN"/>
        </w:rPr>
        <w:t xml:space="preserve">响  应  </w:t>
      </w:r>
      <w:bookmarkEnd w:id="81"/>
      <w:bookmarkEnd w:id="82"/>
      <w:r>
        <w:rPr>
          <w:rFonts w:hint="eastAsia" w:ascii="仿宋" w:hAnsi="仿宋" w:eastAsia="仿宋" w:cs="仿宋"/>
          <w:b/>
          <w:sz w:val="94"/>
          <w:szCs w:val="94"/>
          <w:lang w:val="en-US" w:eastAsia="zh-CN"/>
        </w:rPr>
        <w:t>文  件</w:t>
      </w:r>
    </w:p>
    <w:p>
      <w:pPr>
        <w:pStyle w:val="22"/>
        <w:kinsoku/>
        <w:wordWrap/>
        <w:overflowPunct/>
        <w:topLinePunct w:val="0"/>
        <w:bidi w:val="0"/>
        <w:spacing w:beforeLines="0" w:afterLines="0" w:line="360" w:lineRule="auto"/>
        <w:ind w:left="0" w:leftChars="0" w:firstLine="0" w:firstLineChars="0"/>
        <w:rPr>
          <w:rFonts w:hint="eastAsia" w:ascii="仿宋" w:hAnsi="仿宋" w:eastAsia="仿宋" w:cs="仿宋"/>
          <w:sz w:val="32"/>
          <w:szCs w:val="32"/>
        </w:rPr>
      </w:pPr>
    </w:p>
    <w:p>
      <w:pPr>
        <w:pStyle w:val="22"/>
        <w:kinsoku/>
        <w:wordWrap/>
        <w:overflowPunct/>
        <w:topLinePunct w:val="0"/>
        <w:bidi w:val="0"/>
        <w:spacing w:beforeLines="0" w:afterLines="0" w:line="360" w:lineRule="auto"/>
        <w:ind w:left="0" w:leftChars="0" w:firstLine="0" w:firstLineChars="0"/>
        <w:rPr>
          <w:rFonts w:hint="eastAsia" w:ascii="仿宋" w:hAnsi="仿宋" w:eastAsia="仿宋" w:cs="仿宋"/>
          <w:sz w:val="32"/>
          <w:szCs w:val="32"/>
        </w:rPr>
      </w:pPr>
    </w:p>
    <w:p>
      <w:pPr>
        <w:pStyle w:val="22"/>
        <w:kinsoku/>
        <w:wordWrap/>
        <w:overflowPunct/>
        <w:topLinePunct w:val="0"/>
        <w:bidi w:val="0"/>
        <w:spacing w:beforeLines="0" w:afterLines="0" w:line="360" w:lineRule="auto"/>
        <w:ind w:left="0" w:leftChars="0" w:firstLine="0" w:firstLineChars="0"/>
        <w:rPr>
          <w:rFonts w:hint="eastAsia" w:ascii="仿宋" w:hAnsi="仿宋" w:eastAsia="仿宋" w:cs="仿宋"/>
          <w:sz w:val="32"/>
          <w:szCs w:val="32"/>
        </w:rPr>
      </w:pPr>
    </w:p>
    <w:p>
      <w:pPr>
        <w:pStyle w:val="22"/>
        <w:kinsoku/>
        <w:wordWrap/>
        <w:overflowPunct/>
        <w:topLinePunct w:val="0"/>
        <w:bidi w:val="0"/>
        <w:spacing w:beforeLines="0" w:afterLines="0" w:line="360" w:lineRule="auto"/>
        <w:ind w:left="0" w:leftChars="0" w:firstLine="0" w:firstLineChars="0"/>
        <w:rPr>
          <w:rFonts w:hint="eastAsia" w:ascii="仿宋" w:hAnsi="仿宋" w:eastAsia="仿宋" w:cs="仿宋"/>
          <w:sz w:val="32"/>
          <w:szCs w:val="32"/>
        </w:rPr>
      </w:pPr>
    </w:p>
    <w:p>
      <w:pPr>
        <w:pStyle w:val="22"/>
        <w:kinsoku/>
        <w:wordWrap/>
        <w:overflowPunct/>
        <w:topLinePunct w:val="0"/>
        <w:bidi w:val="0"/>
        <w:spacing w:beforeLines="0" w:afterLines="0" w:line="360" w:lineRule="auto"/>
        <w:ind w:firstLine="607"/>
        <w:rPr>
          <w:rFonts w:hint="eastAsia" w:ascii="仿宋" w:hAnsi="仿宋" w:eastAsia="仿宋" w:cs="仿宋"/>
          <w:sz w:val="32"/>
          <w:szCs w:val="32"/>
          <w:highlight w:val="yellow"/>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项目名称：</w:t>
      </w:r>
    </w:p>
    <w:p>
      <w:pPr>
        <w:pStyle w:val="22"/>
        <w:kinsoku/>
        <w:wordWrap/>
        <w:overflowPunct/>
        <w:topLinePunct w:val="0"/>
        <w:bidi w:val="0"/>
        <w:spacing w:beforeLines="0" w:afterLines="0" w:line="360" w:lineRule="auto"/>
        <w:ind w:firstLine="607"/>
        <w:rPr>
          <w:rFonts w:hint="eastAsia" w:ascii="仿宋" w:hAnsi="仿宋" w:eastAsia="仿宋" w:cs="仿宋"/>
          <w:sz w:val="32"/>
          <w:szCs w:val="32"/>
          <w:u w:val="single"/>
        </w:rPr>
      </w:pPr>
      <w:r>
        <w:rPr>
          <w:rFonts w:hint="eastAsia" w:ascii="仿宋" w:hAnsi="仿宋" w:eastAsia="仿宋" w:cs="仿宋"/>
          <w:sz w:val="32"/>
          <w:szCs w:val="32"/>
        </w:rPr>
        <w:t xml:space="preserve">  供应商</w:t>
      </w:r>
      <w:r>
        <w:rPr>
          <w:rFonts w:hint="eastAsia" w:ascii="仿宋" w:hAnsi="仿宋" w:eastAsia="仿宋" w:cs="仿宋"/>
          <w:sz w:val="32"/>
          <w:szCs w:val="32"/>
          <w:lang w:val="en-US" w:eastAsia="zh-CN"/>
        </w:rPr>
        <w:t>名称</w:t>
      </w:r>
      <w:r>
        <w:rPr>
          <w:rFonts w:hint="eastAsia" w:ascii="仿宋" w:hAnsi="仿宋" w:eastAsia="仿宋" w:cs="仿宋"/>
          <w:sz w:val="32"/>
          <w:szCs w:val="32"/>
        </w:rPr>
        <w:t>（加盖公章）：</w:t>
      </w:r>
    </w:p>
    <w:p>
      <w:pPr>
        <w:pStyle w:val="22"/>
        <w:kinsoku/>
        <w:wordWrap/>
        <w:overflowPunct/>
        <w:topLinePunct w:val="0"/>
        <w:bidi w:val="0"/>
        <w:spacing w:beforeLines="0" w:afterLines="0" w:line="360" w:lineRule="auto"/>
        <w:ind w:firstLine="607"/>
        <w:rPr>
          <w:rFonts w:hint="eastAsia" w:ascii="仿宋" w:hAnsi="仿宋" w:eastAsia="仿宋" w:cs="仿宋"/>
          <w:sz w:val="32"/>
          <w:szCs w:val="32"/>
          <w:u w:val="single"/>
        </w:rPr>
      </w:pPr>
      <w:r>
        <w:rPr>
          <w:rFonts w:hint="eastAsia" w:ascii="仿宋" w:hAnsi="仿宋" w:eastAsia="仿宋" w:cs="仿宋"/>
          <w:sz w:val="32"/>
          <w:szCs w:val="32"/>
        </w:rPr>
        <w:t xml:space="preserve">  法定代表人/单位负责人或其</w:t>
      </w:r>
      <w:r>
        <w:rPr>
          <w:rFonts w:hint="eastAsia" w:ascii="仿宋" w:hAnsi="仿宋" w:eastAsia="仿宋" w:cs="仿宋"/>
          <w:sz w:val="32"/>
          <w:szCs w:val="32"/>
          <w:lang w:val="en-US" w:eastAsia="zh-CN"/>
        </w:rPr>
        <w:t>授权代表</w:t>
      </w:r>
      <w:r>
        <w:rPr>
          <w:rFonts w:hint="eastAsia" w:ascii="仿宋" w:hAnsi="仿宋" w:eastAsia="仿宋" w:cs="仿宋"/>
          <w:sz w:val="32"/>
          <w:szCs w:val="32"/>
        </w:rPr>
        <w:t>签字：</w:t>
      </w:r>
    </w:p>
    <w:p>
      <w:pPr>
        <w:tabs>
          <w:tab w:val="left" w:pos="7665"/>
        </w:tabs>
        <w:kinsoku/>
        <w:wordWrap/>
        <w:overflowPunct/>
        <w:topLinePunct w:val="0"/>
        <w:bidi w:val="0"/>
        <w:spacing w:line="360" w:lineRule="auto"/>
        <w:jc w:val="right"/>
        <w:rPr>
          <w:rFonts w:hint="eastAsia" w:ascii="仿宋" w:hAnsi="仿宋" w:eastAsia="仿宋" w:cs="仿宋"/>
          <w:spacing w:val="6"/>
          <w:sz w:val="36"/>
          <w:szCs w:val="36"/>
        </w:rPr>
      </w:pPr>
      <w:r>
        <w:rPr>
          <w:rFonts w:hint="eastAsia" w:ascii="仿宋" w:hAnsi="仿宋" w:eastAsia="仿宋" w:cs="仿宋"/>
          <w:sz w:val="32"/>
          <w:szCs w:val="32"/>
        </w:rPr>
        <w:t xml:space="preserve">年     月     日 </w:t>
      </w:r>
    </w:p>
    <w:p>
      <w:pPr>
        <w:kinsoku/>
        <w:wordWrap/>
        <w:overflowPunct/>
        <w:topLinePunct w:val="0"/>
        <w:bidi w:val="0"/>
        <w:spacing w:line="360" w:lineRule="auto"/>
        <w:rPr>
          <w:rFonts w:hint="eastAsia" w:ascii="仿宋" w:hAnsi="仿宋" w:eastAsia="仿宋" w:cs="仿宋"/>
          <w:b/>
          <w:bCs/>
          <w:sz w:val="30"/>
          <w:szCs w:val="30"/>
        </w:rPr>
      </w:pPr>
      <w:bookmarkStart w:id="83" w:name="_Toc4991"/>
      <w:bookmarkStart w:id="84" w:name="_Toc11671"/>
      <w:bookmarkStart w:id="85" w:name="_Toc28923"/>
      <w:bookmarkStart w:id="86" w:name="_Toc6344"/>
      <w:bookmarkStart w:id="87" w:name="法定代表人授权委托书"/>
      <w:r>
        <w:rPr>
          <w:rFonts w:hint="eastAsia" w:ascii="仿宋" w:hAnsi="仿宋" w:eastAsia="仿宋" w:cs="仿宋"/>
          <w:b/>
          <w:bCs/>
          <w:sz w:val="30"/>
          <w:szCs w:val="30"/>
        </w:rPr>
        <w:br w:type="page"/>
      </w:r>
    </w:p>
    <w:p>
      <w:pPr>
        <w:widowControl/>
        <w:kinsoku/>
        <w:wordWrap/>
        <w:overflowPunct/>
        <w:topLinePunct w:val="0"/>
        <w:bidi w:val="0"/>
        <w:spacing w:line="360" w:lineRule="auto"/>
        <w:jc w:val="left"/>
        <w:rPr>
          <w:rFonts w:hint="eastAsia" w:ascii="仿宋" w:hAnsi="仿宋" w:eastAsia="仿宋" w:cs="仿宋"/>
          <w:b/>
          <w:bCs/>
          <w:sz w:val="30"/>
          <w:szCs w:val="30"/>
          <w:lang w:val="en-US" w:eastAsia="zh-CN"/>
        </w:rPr>
      </w:pPr>
      <w:r>
        <w:rPr>
          <w:rFonts w:hint="eastAsia" w:ascii="仿宋" w:hAnsi="仿宋" w:eastAsia="仿宋" w:cs="仿宋"/>
          <w:b/>
          <w:bCs/>
          <w:sz w:val="30"/>
          <w:szCs w:val="30"/>
        </w:rPr>
        <w:t>格式</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 xml:space="preserve"> </w:t>
      </w:r>
      <w:r>
        <w:rPr>
          <w:rFonts w:hint="eastAsia" w:ascii="仿宋" w:hAnsi="仿宋" w:eastAsia="仿宋" w:cs="仿宋"/>
          <w:b/>
          <w:bCs/>
          <w:spacing w:val="0"/>
          <w:sz w:val="30"/>
          <w:szCs w:val="30"/>
        </w:rPr>
        <w:t>具有独立承担民事责任能力</w:t>
      </w:r>
      <w:r>
        <w:rPr>
          <w:rFonts w:hint="eastAsia" w:ascii="仿宋" w:hAnsi="仿宋" w:eastAsia="仿宋" w:cs="仿宋"/>
          <w:b/>
          <w:bCs/>
          <w:sz w:val="30"/>
          <w:szCs w:val="30"/>
          <w:lang w:val="en-US" w:eastAsia="zh-CN"/>
        </w:rPr>
        <w:t>的证明材料</w:t>
      </w:r>
    </w:p>
    <w:p>
      <w:pPr>
        <w:widowControl/>
        <w:kinsoku/>
        <w:wordWrap/>
        <w:overflowPunct/>
        <w:topLinePunct w:val="0"/>
        <w:bidi w:val="0"/>
        <w:spacing w:line="360" w:lineRule="auto"/>
        <w:ind w:firstLine="504" w:firstLineChars="200"/>
        <w:jc w:val="left"/>
        <w:rPr>
          <w:rFonts w:hint="eastAsia" w:ascii="仿宋" w:hAnsi="仿宋" w:eastAsia="仿宋" w:cs="仿宋"/>
          <w:b/>
          <w:bCs/>
          <w:sz w:val="30"/>
          <w:szCs w:val="30"/>
          <w:lang w:val="en-US" w:eastAsia="zh-CN"/>
        </w:rPr>
      </w:pPr>
      <w:r>
        <w:rPr>
          <w:rFonts w:hint="eastAsia" w:ascii="仿宋" w:hAnsi="仿宋" w:eastAsia="仿宋" w:cs="仿宋"/>
          <w:spacing w:val="6"/>
          <w:kern w:val="0"/>
          <w:sz w:val="24"/>
          <w:szCs w:val="24"/>
          <w:highlight w:val="none"/>
          <w:lang w:val="en-US" w:eastAsia="zh-CN" w:bidi="ar-SA"/>
        </w:rPr>
        <w:t>①供应商若为企业法人：提供“统一社会信用代码营业执照”（除银行、保险、石油石化、电力、电信等有行业特别状况的，法人的分支机构不能参与报价。);②若为事业法人：提供“统一社会信用代码法人登记证书”；③若为其他组织：提供“对应主管部门颁发的准许执业证明文件或营业执照”。④若为自然人：提供“身份证明材料”。</w:t>
      </w:r>
    </w:p>
    <w:p>
      <w:pPr>
        <w:pStyle w:val="22"/>
        <w:pageBreakBefore/>
        <w:kinsoku/>
        <w:wordWrap/>
        <w:overflowPunct/>
        <w:topLinePunct w:val="0"/>
        <w:bidi w:val="0"/>
        <w:spacing w:beforeLines="0" w:afterLines="0" w:line="360" w:lineRule="auto"/>
        <w:ind w:firstLine="0" w:firstLineChars="0"/>
        <w:outlineLvl w:val="1"/>
        <w:rPr>
          <w:rFonts w:hint="eastAsia" w:ascii="仿宋" w:hAnsi="仿宋" w:eastAsia="仿宋" w:cs="仿宋"/>
          <w:b/>
          <w:bCs/>
          <w:kern w:val="2"/>
          <w:sz w:val="30"/>
          <w:szCs w:val="30"/>
          <w:lang w:val="en-US" w:eastAsia="zh-CN"/>
        </w:rPr>
      </w:pPr>
      <w:r>
        <w:rPr>
          <w:rFonts w:hint="eastAsia" w:ascii="仿宋" w:hAnsi="仿宋" w:eastAsia="仿宋" w:cs="仿宋"/>
          <w:b/>
          <w:bCs/>
          <w:sz w:val="30"/>
          <w:szCs w:val="30"/>
          <w:lang w:val="en-US" w:eastAsia="zh-CN"/>
        </w:rPr>
        <w:t xml:space="preserve">格式3 </w:t>
      </w:r>
      <w:r>
        <w:rPr>
          <w:rFonts w:hint="eastAsia" w:ascii="仿宋" w:hAnsi="仿宋" w:eastAsia="仿宋" w:cs="仿宋"/>
          <w:b/>
          <w:bCs/>
          <w:spacing w:val="0"/>
          <w:kern w:val="2"/>
          <w:sz w:val="30"/>
          <w:szCs w:val="30"/>
        </w:rPr>
        <w:t>具有良好的商业信誉</w:t>
      </w:r>
      <w:r>
        <w:rPr>
          <w:rFonts w:hint="eastAsia" w:ascii="仿宋" w:hAnsi="仿宋" w:eastAsia="仿宋" w:cs="仿宋"/>
          <w:b/>
          <w:bCs/>
          <w:kern w:val="2"/>
          <w:sz w:val="30"/>
          <w:szCs w:val="30"/>
          <w:lang w:val="en-US" w:eastAsia="zh-CN"/>
        </w:rPr>
        <w:t>的证明材料</w:t>
      </w:r>
    </w:p>
    <w:p>
      <w:pPr>
        <w:pStyle w:val="22"/>
        <w:kinsoku/>
        <w:wordWrap/>
        <w:overflowPunct/>
        <w:topLinePunct w:val="0"/>
        <w:bidi w:val="0"/>
        <w:spacing w:beforeLines="0" w:afterLines="0" w:line="360" w:lineRule="auto"/>
        <w:ind w:firstLine="0" w:firstLineChars="0"/>
        <w:jc w:val="center"/>
        <w:rPr>
          <w:rFonts w:hint="eastAsia" w:ascii="仿宋" w:hAnsi="仿宋" w:eastAsia="仿宋" w:cs="仿宋"/>
          <w:b/>
          <w:bCs/>
          <w:spacing w:val="0"/>
          <w:kern w:val="2"/>
          <w:sz w:val="30"/>
          <w:szCs w:val="30"/>
        </w:rPr>
      </w:pPr>
    </w:p>
    <w:p>
      <w:pPr>
        <w:pStyle w:val="22"/>
        <w:kinsoku/>
        <w:wordWrap/>
        <w:overflowPunct/>
        <w:topLinePunct w:val="0"/>
        <w:bidi w:val="0"/>
        <w:spacing w:beforeLines="0" w:afterLines="0" w:line="360" w:lineRule="auto"/>
        <w:ind w:firstLine="0" w:firstLineChars="0"/>
        <w:jc w:val="center"/>
        <w:rPr>
          <w:rFonts w:hint="eastAsia" w:ascii="仿宋" w:hAnsi="仿宋" w:eastAsia="仿宋" w:cs="仿宋"/>
          <w:b/>
          <w:bCs/>
          <w:sz w:val="30"/>
          <w:szCs w:val="30"/>
          <w:lang w:val="en-US" w:eastAsia="zh-CN"/>
        </w:rPr>
      </w:pPr>
      <w:r>
        <w:rPr>
          <w:rFonts w:hint="eastAsia" w:ascii="仿宋" w:hAnsi="仿宋" w:eastAsia="仿宋" w:cs="仿宋"/>
          <w:b/>
          <w:bCs/>
          <w:spacing w:val="0"/>
          <w:kern w:val="2"/>
          <w:sz w:val="30"/>
          <w:szCs w:val="30"/>
        </w:rPr>
        <w:t>具有良好的商业信誉</w:t>
      </w:r>
      <w:r>
        <w:rPr>
          <w:rFonts w:hint="eastAsia" w:ascii="仿宋" w:hAnsi="仿宋" w:eastAsia="仿宋" w:cs="仿宋"/>
          <w:b/>
          <w:bCs/>
          <w:sz w:val="30"/>
          <w:szCs w:val="30"/>
          <w:lang w:val="en-US" w:eastAsia="zh-CN"/>
        </w:rPr>
        <w:t>的承诺函</w:t>
      </w:r>
    </w:p>
    <w:p>
      <w:pPr>
        <w:pStyle w:val="22"/>
        <w:kinsoku/>
        <w:wordWrap/>
        <w:overflowPunct/>
        <w:topLinePunct w:val="0"/>
        <w:bidi w:val="0"/>
        <w:spacing w:beforeLines="0" w:afterLines="0" w:line="360" w:lineRule="auto"/>
        <w:ind w:firstLine="0" w:firstLineChars="0"/>
        <w:jc w:val="center"/>
        <w:rPr>
          <w:rFonts w:hint="default" w:ascii="仿宋" w:hAnsi="仿宋" w:eastAsia="仿宋" w:cs="仿宋"/>
          <w:b/>
          <w:bCs/>
          <w:sz w:val="30"/>
          <w:szCs w:val="30"/>
          <w:lang w:val="en-US" w:eastAsia="zh-CN"/>
        </w:rPr>
      </w:pPr>
    </w:p>
    <w:p>
      <w:pPr>
        <w:pStyle w:val="22"/>
        <w:kinsoku/>
        <w:wordWrap/>
        <w:overflowPunct/>
        <w:topLinePunct w:val="0"/>
        <w:bidi w:val="0"/>
        <w:spacing w:beforeLines="0" w:afterLines="0" w:line="360"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11"/>
        <w:kinsoku/>
        <w:wordWrap/>
        <w:overflowPunct/>
        <w:topLinePunct w:val="0"/>
        <w:bidi w:val="0"/>
        <w:spacing w:before="0" w:beforeAutospacing="0" w:after="0" w:afterAutospacing="0" w:line="360" w:lineRule="auto"/>
        <w:ind w:firstLine="12" w:firstLineChars="5"/>
        <w:rPr>
          <w:rFonts w:hint="eastAsia" w:ascii="仿宋" w:hAnsi="仿宋" w:eastAsia="仿宋" w:cs="仿宋"/>
        </w:rPr>
      </w:pPr>
      <w:r>
        <w:rPr>
          <w:rFonts w:hint="eastAsia" w:ascii="仿宋" w:hAnsi="仿宋" w:eastAsia="仿宋" w:cs="仿宋"/>
        </w:rPr>
        <w:t xml:space="preserve">     我单位现参与</w:t>
      </w:r>
      <w:r>
        <w:rPr>
          <w:rFonts w:hint="eastAsia" w:ascii="仿宋" w:hAnsi="仿宋" w:eastAsia="仿宋" w:cs="仿宋"/>
          <w:sz w:val="24"/>
          <w:u w:val="single"/>
        </w:rPr>
        <w:t>XXXXXXXXX</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u w:val="none"/>
          <w:lang w:val="en-US" w:eastAsia="zh-CN"/>
        </w:rPr>
        <w:t>的征集活动</w:t>
      </w:r>
      <w:r>
        <w:rPr>
          <w:rFonts w:hint="eastAsia" w:ascii="仿宋" w:hAnsi="仿宋" w:eastAsia="仿宋" w:cs="仿宋"/>
        </w:rPr>
        <w:t>，并作出如下承诺：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我单位具有良好的商业信誉。如违反上述承诺，我单位将按照相关规定接受处罚，并通过媒体予以公布。</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特此承诺。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供应商名称（加盖公章）：</w:t>
      </w: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w:t>
      </w:r>
    </w:p>
    <w:p>
      <w:pPr>
        <w:pStyle w:val="22"/>
        <w:pageBreakBefore w:val="0"/>
        <w:kinsoku/>
        <w:wordWrap/>
        <w:overflowPunct/>
        <w:topLinePunct w:val="0"/>
        <w:bidi w:val="0"/>
        <w:spacing w:beforeLines="0" w:afterLines="0" w:line="360" w:lineRule="auto"/>
        <w:ind w:firstLine="480" w:firstLineChars="0"/>
        <w:outlineLvl w:val="9"/>
        <w:rPr>
          <w:rFonts w:hint="default" w:ascii="仿宋" w:hAnsi="仿宋" w:eastAsia="仿宋" w:cs="仿宋"/>
          <w:b/>
          <w:bCs/>
          <w:kern w:val="2"/>
          <w:sz w:val="30"/>
          <w:szCs w:val="30"/>
          <w:lang w:val="en-US" w:eastAsia="zh-CN"/>
        </w:rPr>
      </w:pPr>
      <w:r>
        <w:rPr>
          <w:rFonts w:hint="eastAsia" w:ascii="仿宋" w:hAnsi="仿宋" w:eastAsia="仿宋" w:cs="仿宋"/>
          <w:sz w:val="24"/>
        </w:rPr>
        <w:t>日期：</w:t>
      </w:r>
    </w:p>
    <w:p>
      <w:pPr>
        <w:pStyle w:val="22"/>
        <w:pageBreakBefore/>
        <w:kinsoku/>
        <w:wordWrap/>
        <w:overflowPunct/>
        <w:topLinePunct w:val="0"/>
        <w:bidi w:val="0"/>
        <w:spacing w:beforeLines="0" w:afterLines="0" w:line="360" w:lineRule="auto"/>
        <w:ind w:firstLine="0" w:firstLineChars="0"/>
        <w:outlineLvl w:val="1"/>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格式4 具有健全的财务会计制度的证明材料</w:t>
      </w:r>
    </w:p>
    <w:p>
      <w:pPr>
        <w:pStyle w:val="22"/>
        <w:kinsoku/>
        <w:wordWrap/>
        <w:overflowPunct/>
        <w:topLinePunct w:val="0"/>
        <w:bidi w:val="0"/>
        <w:spacing w:beforeLines="0" w:afterLines="0" w:line="360" w:lineRule="auto"/>
        <w:ind w:firstLine="0" w:firstLineChars="0"/>
        <w:jc w:val="center"/>
        <w:rPr>
          <w:rFonts w:hint="eastAsia" w:ascii="仿宋" w:hAnsi="仿宋" w:eastAsia="仿宋" w:cs="仿宋"/>
          <w:b/>
          <w:bCs/>
          <w:sz w:val="30"/>
          <w:szCs w:val="30"/>
          <w:lang w:val="en-US" w:eastAsia="zh-CN"/>
        </w:rPr>
      </w:pPr>
    </w:p>
    <w:p>
      <w:pPr>
        <w:pStyle w:val="22"/>
        <w:kinsoku/>
        <w:wordWrap/>
        <w:overflowPunct/>
        <w:topLinePunct w:val="0"/>
        <w:bidi w:val="0"/>
        <w:spacing w:beforeLines="0" w:afterLines="0" w:line="360" w:lineRule="auto"/>
        <w:ind w:firstLine="0" w:firstLineChars="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具有健全的财务会计制度的承诺函</w:t>
      </w:r>
    </w:p>
    <w:p>
      <w:pPr>
        <w:pStyle w:val="22"/>
        <w:kinsoku/>
        <w:wordWrap/>
        <w:overflowPunct/>
        <w:topLinePunct w:val="0"/>
        <w:bidi w:val="0"/>
        <w:spacing w:beforeLines="0" w:afterLines="0" w:line="360" w:lineRule="auto"/>
        <w:ind w:firstLine="0" w:firstLineChars="0"/>
        <w:jc w:val="center"/>
        <w:rPr>
          <w:rFonts w:hint="default" w:ascii="仿宋" w:hAnsi="仿宋" w:eastAsia="仿宋" w:cs="仿宋"/>
          <w:b/>
          <w:bCs/>
          <w:sz w:val="30"/>
          <w:szCs w:val="30"/>
          <w:lang w:val="en-US" w:eastAsia="zh-CN"/>
        </w:rPr>
      </w:pPr>
    </w:p>
    <w:p>
      <w:pPr>
        <w:pStyle w:val="22"/>
        <w:kinsoku/>
        <w:wordWrap/>
        <w:overflowPunct/>
        <w:topLinePunct w:val="0"/>
        <w:bidi w:val="0"/>
        <w:spacing w:beforeLines="0" w:afterLines="0" w:line="360"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11"/>
        <w:kinsoku/>
        <w:wordWrap/>
        <w:overflowPunct/>
        <w:topLinePunct w:val="0"/>
        <w:bidi w:val="0"/>
        <w:spacing w:before="0" w:beforeAutospacing="0" w:after="0" w:afterAutospacing="0" w:line="360" w:lineRule="auto"/>
        <w:ind w:firstLine="12" w:firstLineChars="5"/>
        <w:rPr>
          <w:rFonts w:hint="eastAsia" w:ascii="仿宋" w:hAnsi="仿宋" w:eastAsia="仿宋" w:cs="仿宋"/>
        </w:rPr>
      </w:pPr>
      <w:r>
        <w:rPr>
          <w:rFonts w:hint="eastAsia" w:ascii="仿宋" w:hAnsi="仿宋" w:eastAsia="仿宋" w:cs="仿宋"/>
        </w:rPr>
        <w:t xml:space="preserve">     我单位现参与</w:t>
      </w:r>
      <w:r>
        <w:rPr>
          <w:rFonts w:hint="eastAsia" w:ascii="仿宋" w:hAnsi="仿宋" w:eastAsia="仿宋" w:cs="仿宋"/>
          <w:sz w:val="24"/>
          <w:u w:val="single"/>
        </w:rPr>
        <w:t>XXXXXXXXX</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u w:val="none"/>
          <w:lang w:val="en-US" w:eastAsia="zh-CN"/>
        </w:rPr>
        <w:t>的征集活动</w:t>
      </w:r>
      <w:r>
        <w:rPr>
          <w:rFonts w:hint="eastAsia" w:ascii="仿宋" w:hAnsi="仿宋" w:eastAsia="仿宋" w:cs="仿宋"/>
        </w:rPr>
        <w:t>，并作出如下承诺：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我单位</w:t>
      </w:r>
      <w:r>
        <w:rPr>
          <w:rFonts w:hint="eastAsia" w:ascii="仿宋" w:hAnsi="仿宋" w:eastAsia="仿宋" w:cs="仿宋"/>
          <w:lang w:val="en-US" w:eastAsia="zh-CN"/>
        </w:rPr>
        <w:t>具有健全的财务会计制度</w:t>
      </w:r>
      <w:r>
        <w:rPr>
          <w:rFonts w:hint="eastAsia" w:ascii="仿宋" w:hAnsi="仿宋" w:eastAsia="仿宋" w:cs="仿宋"/>
        </w:rPr>
        <w:t>。如违反上述承诺，我单位将按照相关规定接受处罚，并通过媒体予以公布。</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特此承诺。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供应商名称（加盖公章）：</w:t>
      </w: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w:t>
      </w:r>
    </w:p>
    <w:p>
      <w:pPr>
        <w:pStyle w:val="22"/>
        <w:kinsoku/>
        <w:wordWrap/>
        <w:overflowPunct/>
        <w:topLinePunct w:val="0"/>
        <w:bidi w:val="0"/>
        <w:spacing w:beforeLines="0" w:afterLines="0" w:line="360" w:lineRule="auto"/>
        <w:ind w:firstLine="480"/>
        <w:rPr>
          <w:rFonts w:hint="eastAsia" w:ascii="仿宋" w:hAnsi="仿宋" w:eastAsia="仿宋" w:cs="仿宋"/>
          <w:sz w:val="24"/>
        </w:rPr>
      </w:pPr>
      <w:r>
        <w:rPr>
          <w:rFonts w:hint="eastAsia" w:ascii="仿宋" w:hAnsi="仿宋" w:eastAsia="仿宋" w:cs="仿宋"/>
          <w:sz w:val="24"/>
        </w:rPr>
        <w:t>日期：</w:t>
      </w:r>
    </w:p>
    <w:p>
      <w:pPr>
        <w:pStyle w:val="22"/>
        <w:kinsoku/>
        <w:wordWrap/>
        <w:overflowPunct/>
        <w:topLinePunct w:val="0"/>
        <w:bidi w:val="0"/>
        <w:spacing w:beforeLines="0" w:afterLines="0" w:line="360" w:lineRule="auto"/>
        <w:ind w:firstLine="480"/>
        <w:rPr>
          <w:rFonts w:hint="eastAsia" w:ascii="仿宋" w:hAnsi="仿宋" w:eastAsia="仿宋" w:cs="仿宋"/>
          <w:sz w:val="24"/>
        </w:rPr>
      </w:pPr>
    </w:p>
    <w:p>
      <w:pPr>
        <w:pStyle w:val="22"/>
        <w:kinsoku/>
        <w:wordWrap/>
        <w:overflowPunct/>
        <w:topLinePunct w:val="0"/>
        <w:bidi w:val="0"/>
        <w:spacing w:beforeLines="0" w:afterLines="0" w:line="360" w:lineRule="auto"/>
        <w:ind w:firstLine="480"/>
        <w:rPr>
          <w:rFonts w:hint="eastAsia" w:ascii="仿宋" w:hAnsi="仿宋" w:eastAsia="仿宋" w:cs="仿宋"/>
          <w:sz w:val="24"/>
        </w:rPr>
      </w:pPr>
    </w:p>
    <w:p>
      <w:pPr>
        <w:pStyle w:val="22"/>
        <w:kinsoku/>
        <w:wordWrap/>
        <w:overflowPunct/>
        <w:topLinePunct w:val="0"/>
        <w:bidi w:val="0"/>
        <w:spacing w:beforeLines="0" w:afterLines="0" w:line="360" w:lineRule="auto"/>
        <w:ind w:firstLine="480"/>
        <w:rPr>
          <w:rFonts w:hint="eastAsia" w:ascii="仿宋" w:hAnsi="仿宋" w:eastAsia="仿宋" w:cs="仿宋"/>
          <w:sz w:val="24"/>
          <w:lang w:val="en-US" w:eastAsia="zh-CN"/>
        </w:rPr>
      </w:pPr>
    </w:p>
    <w:p>
      <w:pPr>
        <w:pStyle w:val="22"/>
        <w:pageBreakBefore/>
        <w:kinsoku/>
        <w:wordWrap/>
        <w:overflowPunct/>
        <w:topLinePunct w:val="0"/>
        <w:bidi w:val="0"/>
        <w:spacing w:beforeLines="0" w:afterLines="0" w:line="360" w:lineRule="auto"/>
        <w:ind w:firstLine="0" w:firstLineChars="0"/>
        <w:outlineLvl w:val="1"/>
        <w:rPr>
          <w:rFonts w:hint="eastAsia" w:ascii="仿宋" w:hAnsi="仿宋" w:eastAsia="仿宋" w:cs="仿宋"/>
          <w:b/>
          <w:bCs/>
          <w:sz w:val="30"/>
          <w:szCs w:val="30"/>
          <w:lang w:val="en-US" w:eastAsia="zh-CN"/>
        </w:rPr>
      </w:pPr>
      <w:r>
        <w:rPr>
          <w:rFonts w:hint="eastAsia" w:ascii="仿宋" w:hAnsi="仿宋" w:eastAsia="仿宋" w:cs="仿宋"/>
          <w:b/>
          <w:bCs/>
          <w:sz w:val="30"/>
          <w:szCs w:val="30"/>
        </w:rPr>
        <w:t>格式</w:t>
      </w:r>
      <w:r>
        <w:rPr>
          <w:rFonts w:hint="eastAsia" w:ascii="仿宋" w:hAnsi="仿宋" w:eastAsia="仿宋" w:cs="仿宋"/>
          <w:b/>
          <w:bCs/>
          <w:sz w:val="30"/>
          <w:szCs w:val="30"/>
          <w:lang w:val="en-US" w:eastAsia="zh-CN"/>
        </w:rPr>
        <w:t>5 具有履行合同所必需的设备和专业技术能力的证明材料</w:t>
      </w:r>
    </w:p>
    <w:p>
      <w:pPr>
        <w:pStyle w:val="22"/>
        <w:kinsoku/>
        <w:wordWrap/>
        <w:overflowPunct/>
        <w:topLinePunct w:val="0"/>
        <w:bidi w:val="0"/>
        <w:spacing w:beforeLines="0" w:afterLines="0" w:line="360" w:lineRule="auto"/>
        <w:ind w:firstLine="0" w:firstLineChars="0"/>
        <w:jc w:val="center"/>
        <w:rPr>
          <w:rFonts w:hint="eastAsia" w:ascii="仿宋" w:hAnsi="仿宋" w:eastAsia="仿宋" w:cs="仿宋"/>
          <w:b/>
          <w:bCs/>
          <w:sz w:val="30"/>
          <w:szCs w:val="30"/>
          <w:lang w:val="en-US" w:eastAsia="zh-CN"/>
        </w:rPr>
      </w:pPr>
    </w:p>
    <w:p>
      <w:pPr>
        <w:pStyle w:val="22"/>
        <w:kinsoku/>
        <w:wordWrap/>
        <w:overflowPunct/>
        <w:topLinePunct w:val="0"/>
        <w:bidi w:val="0"/>
        <w:spacing w:beforeLines="0" w:afterLines="0" w:line="360" w:lineRule="auto"/>
        <w:ind w:firstLine="0" w:firstLineChars="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具有履行合同所必需的设备和专业技术能力的承诺函</w:t>
      </w:r>
    </w:p>
    <w:p>
      <w:pPr>
        <w:pStyle w:val="22"/>
        <w:kinsoku/>
        <w:wordWrap/>
        <w:overflowPunct/>
        <w:topLinePunct w:val="0"/>
        <w:bidi w:val="0"/>
        <w:spacing w:beforeLines="0" w:afterLines="0" w:line="360" w:lineRule="auto"/>
        <w:ind w:firstLine="0" w:firstLineChars="0"/>
        <w:jc w:val="center"/>
        <w:rPr>
          <w:rFonts w:hint="default" w:ascii="仿宋" w:hAnsi="仿宋" w:eastAsia="仿宋" w:cs="仿宋"/>
          <w:b/>
          <w:bCs/>
          <w:sz w:val="30"/>
          <w:szCs w:val="30"/>
          <w:lang w:val="en-US" w:eastAsia="zh-CN"/>
        </w:rPr>
      </w:pPr>
    </w:p>
    <w:p>
      <w:pPr>
        <w:pStyle w:val="22"/>
        <w:kinsoku/>
        <w:wordWrap/>
        <w:overflowPunct/>
        <w:topLinePunct w:val="0"/>
        <w:bidi w:val="0"/>
        <w:spacing w:beforeLines="0" w:afterLines="0" w:line="360"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11"/>
        <w:kinsoku/>
        <w:wordWrap/>
        <w:overflowPunct/>
        <w:topLinePunct w:val="0"/>
        <w:bidi w:val="0"/>
        <w:spacing w:before="0" w:beforeAutospacing="0" w:after="0" w:afterAutospacing="0" w:line="360" w:lineRule="auto"/>
        <w:ind w:firstLine="12" w:firstLineChars="5"/>
        <w:rPr>
          <w:rFonts w:hint="eastAsia" w:ascii="仿宋" w:hAnsi="仿宋" w:eastAsia="仿宋" w:cs="仿宋"/>
        </w:rPr>
      </w:pPr>
      <w:r>
        <w:rPr>
          <w:rFonts w:hint="eastAsia" w:ascii="仿宋" w:hAnsi="仿宋" w:eastAsia="仿宋" w:cs="仿宋"/>
        </w:rPr>
        <w:t xml:space="preserve">     我单位现参与</w:t>
      </w:r>
      <w:r>
        <w:rPr>
          <w:rFonts w:hint="eastAsia" w:ascii="仿宋" w:hAnsi="仿宋" w:eastAsia="仿宋" w:cs="仿宋"/>
          <w:sz w:val="24"/>
          <w:u w:val="single"/>
        </w:rPr>
        <w:t>XXXXXXXXX</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u w:val="none"/>
          <w:lang w:val="en-US" w:eastAsia="zh-CN"/>
        </w:rPr>
        <w:t>的征集活动</w:t>
      </w:r>
      <w:r>
        <w:rPr>
          <w:rFonts w:hint="eastAsia" w:ascii="仿宋" w:hAnsi="仿宋" w:eastAsia="仿宋" w:cs="仿宋"/>
        </w:rPr>
        <w:t>，并作出如下承诺：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我单位</w:t>
      </w:r>
      <w:r>
        <w:rPr>
          <w:rFonts w:hint="eastAsia" w:ascii="仿宋" w:hAnsi="仿宋" w:eastAsia="仿宋" w:cs="仿宋"/>
          <w:lang w:val="en-US" w:eastAsia="zh-CN"/>
        </w:rPr>
        <w:t>具有履行合同所必需的设备和专业技术能力</w:t>
      </w:r>
      <w:r>
        <w:rPr>
          <w:rFonts w:hint="eastAsia" w:ascii="仿宋" w:hAnsi="仿宋" w:eastAsia="仿宋" w:cs="仿宋"/>
        </w:rPr>
        <w:t>。如违反上述承诺，我单位将按照相关规定接受处罚，并通过媒体予以公布。</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特此承诺。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供应商名称（加盖公章）：</w:t>
      </w: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w:t>
      </w:r>
    </w:p>
    <w:p>
      <w:pPr>
        <w:pStyle w:val="22"/>
        <w:kinsoku/>
        <w:wordWrap/>
        <w:overflowPunct/>
        <w:topLinePunct w:val="0"/>
        <w:bidi w:val="0"/>
        <w:spacing w:beforeLines="0" w:afterLines="0" w:line="360" w:lineRule="auto"/>
        <w:ind w:firstLine="480"/>
        <w:rPr>
          <w:rFonts w:hint="eastAsia" w:ascii="仿宋" w:hAnsi="仿宋" w:eastAsia="仿宋" w:cs="仿宋"/>
          <w:b/>
          <w:bCs/>
          <w:sz w:val="30"/>
          <w:szCs w:val="30"/>
          <w:lang w:val="en-US" w:eastAsia="zh-CN"/>
        </w:rPr>
      </w:pPr>
      <w:r>
        <w:rPr>
          <w:rFonts w:hint="eastAsia" w:ascii="仿宋" w:hAnsi="仿宋" w:eastAsia="仿宋" w:cs="仿宋"/>
          <w:sz w:val="24"/>
        </w:rPr>
        <w:t>日期：</w:t>
      </w:r>
    </w:p>
    <w:p>
      <w:pPr>
        <w:pStyle w:val="22"/>
        <w:pageBreakBefore/>
        <w:kinsoku/>
        <w:wordWrap/>
        <w:overflowPunct/>
        <w:topLinePunct w:val="0"/>
        <w:bidi w:val="0"/>
        <w:spacing w:beforeLines="0" w:afterLines="0" w:line="360" w:lineRule="auto"/>
        <w:ind w:firstLine="0" w:firstLineChars="0"/>
        <w:outlineLvl w:val="1"/>
        <w:rPr>
          <w:rFonts w:hint="eastAsia" w:ascii="仿宋" w:hAnsi="仿宋" w:eastAsia="仿宋" w:cs="仿宋"/>
          <w:b/>
          <w:bCs/>
          <w:sz w:val="30"/>
          <w:szCs w:val="30"/>
        </w:rPr>
      </w:pPr>
      <w:r>
        <w:rPr>
          <w:rFonts w:hint="eastAsia" w:ascii="仿宋" w:hAnsi="仿宋" w:eastAsia="仿宋" w:cs="仿宋"/>
          <w:b/>
          <w:bCs/>
          <w:sz w:val="30"/>
          <w:szCs w:val="30"/>
        </w:rPr>
        <w:t>格式</w:t>
      </w:r>
      <w:r>
        <w:rPr>
          <w:rFonts w:hint="eastAsia" w:ascii="仿宋" w:hAnsi="仿宋" w:eastAsia="仿宋" w:cs="仿宋"/>
          <w:b/>
          <w:bCs/>
          <w:sz w:val="30"/>
          <w:szCs w:val="30"/>
          <w:lang w:val="en-US" w:eastAsia="zh-CN"/>
        </w:rPr>
        <w:t xml:space="preserve">6 </w:t>
      </w:r>
      <w:r>
        <w:rPr>
          <w:rFonts w:hint="eastAsia" w:ascii="仿宋" w:hAnsi="仿宋" w:eastAsia="仿宋" w:cs="仿宋"/>
          <w:b/>
          <w:bCs/>
          <w:sz w:val="30"/>
          <w:szCs w:val="30"/>
        </w:rPr>
        <w:t>有依法缴纳税收和社会保障资金的良好记录</w:t>
      </w:r>
      <w:r>
        <w:rPr>
          <w:rFonts w:hint="eastAsia" w:ascii="仿宋" w:hAnsi="仿宋" w:eastAsia="仿宋" w:cs="仿宋"/>
          <w:b/>
          <w:bCs/>
          <w:sz w:val="30"/>
          <w:szCs w:val="30"/>
          <w:lang w:val="en-US" w:eastAsia="zh-CN"/>
        </w:rPr>
        <w:t>的</w:t>
      </w:r>
      <w:bookmarkEnd w:id="83"/>
      <w:bookmarkEnd w:id="84"/>
      <w:bookmarkEnd w:id="85"/>
      <w:r>
        <w:rPr>
          <w:rFonts w:hint="eastAsia" w:ascii="仿宋" w:hAnsi="仿宋" w:eastAsia="仿宋" w:cs="仿宋"/>
          <w:b/>
          <w:bCs/>
          <w:sz w:val="30"/>
          <w:szCs w:val="30"/>
          <w:lang w:val="en-US" w:eastAsia="zh-CN"/>
        </w:rPr>
        <w:t>证明材料</w:t>
      </w:r>
    </w:p>
    <w:p>
      <w:pPr>
        <w:pStyle w:val="22"/>
        <w:kinsoku/>
        <w:wordWrap/>
        <w:overflowPunct/>
        <w:topLinePunct w:val="0"/>
        <w:bidi w:val="0"/>
        <w:spacing w:beforeLines="0" w:afterLines="0" w:line="360" w:lineRule="auto"/>
        <w:ind w:firstLine="0" w:firstLineChars="0"/>
        <w:rPr>
          <w:rFonts w:hint="eastAsia" w:ascii="仿宋" w:hAnsi="仿宋" w:eastAsia="仿宋" w:cs="仿宋"/>
          <w:b/>
          <w:bCs/>
          <w:sz w:val="24"/>
        </w:rPr>
      </w:pPr>
    </w:p>
    <w:p>
      <w:pPr>
        <w:widowControl/>
        <w:kinsoku/>
        <w:wordWrap/>
        <w:overflowPunct/>
        <w:topLinePunct w:val="0"/>
        <w:bidi w:val="0"/>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有依法缴纳税收和社会保障资金的良好记录</w:t>
      </w:r>
      <w:r>
        <w:rPr>
          <w:rFonts w:hint="eastAsia" w:ascii="仿宋" w:hAnsi="仿宋" w:eastAsia="仿宋" w:cs="仿宋"/>
          <w:b/>
          <w:bCs/>
          <w:kern w:val="0"/>
          <w:sz w:val="36"/>
          <w:szCs w:val="36"/>
          <w:lang w:val="en-US" w:eastAsia="zh-CN"/>
        </w:rPr>
        <w:t>的</w:t>
      </w:r>
      <w:r>
        <w:rPr>
          <w:rFonts w:hint="eastAsia" w:ascii="仿宋" w:hAnsi="仿宋" w:eastAsia="仿宋" w:cs="仿宋"/>
          <w:b/>
          <w:bCs/>
          <w:kern w:val="0"/>
          <w:sz w:val="36"/>
          <w:szCs w:val="36"/>
        </w:rPr>
        <w:t>承诺函</w:t>
      </w:r>
    </w:p>
    <w:p>
      <w:pPr>
        <w:widowControl/>
        <w:kinsoku/>
        <w:wordWrap/>
        <w:overflowPunct/>
        <w:topLinePunct w:val="0"/>
        <w:bidi w:val="0"/>
        <w:spacing w:line="360" w:lineRule="auto"/>
        <w:jc w:val="center"/>
        <w:rPr>
          <w:rFonts w:hint="eastAsia" w:ascii="仿宋" w:hAnsi="仿宋" w:eastAsia="仿宋" w:cs="仿宋"/>
          <w:b/>
          <w:bCs/>
          <w:kern w:val="0"/>
          <w:sz w:val="24"/>
        </w:rPr>
      </w:pPr>
    </w:p>
    <w:p>
      <w:pPr>
        <w:pStyle w:val="22"/>
        <w:kinsoku/>
        <w:wordWrap/>
        <w:overflowPunct/>
        <w:topLinePunct w:val="0"/>
        <w:bidi w:val="0"/>
        <w:spacing w:beforeLines="0" w:afterLines="0" w:line="360"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11"/>
        <w:kinsoku/>
        <w:wordWrap/>
        <w:overflowPunct/>
        <w:topLinePunct w:val="0"/>
        <w:bidi w:val="0"/>
        <w:spacing w:before="0" w:beforeAutospacing="0" w:after="0" w:afterAutospacing="0" w:line="360" w:lineRule="auto"/>
        <w:ind w:firstLine="12" w:firstLineChars="5"/>
        <w:rPr>
          <w:rFonts w:hint="eastAsia" w:ascii="仿宋" w:hAnsi="仿宋" w:eastAsia="仿宋" w:cs="仿宋"/>
        </w:rPr>
      </w:pPr>
      <w:r>
        <w:rPr>
          <w:rFonts w:hint="eastAsia" w:ascii="仿宋" w:hAnsi="仿宋" w:eastAsia="仿宋" w:cs="仿宋"/>
        </w:rPr>
        <w:t xml:space="preserve">     我单位现参与</w:t>
      </w:r>
      <w:r>
        <w:rPr>
          <w:rFonts w:hint="eastAsia" w:ascii="仿宋" w:hAnsi="仿宋" w:eastAsia="仿宋" w:cs="仿宋"/>
          <w:sz w:val="24"/>
          <w:u w:val="single"/>
        </w:rPr>
        <w:t>XXXXXXXXX</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u w:val="none"/>
          <w:lang w:val="en-US" w:eastAsia="zh-CN"/>
        </w:rPr>
        <w:t>的征集活动</w:t>
      </w:r>
      <w:r>
        <w:rPr>
          <w:rFonts w:hint="eastAsia" w:ascii="仿宋" w:hAnsi="仿宋" w:eastAsia="仿宋" w:cs="仿宋"/>
        </w:rPr>
        <w:t>，并作出如下承诺：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我单位依法缴纳税收和员工社会保险，有依法缴纳税收和社会保障资金的良好记录</w:t>
      </w:r>
      <w:r>
        <w:rPr>
          <w:rFonts w:hint="eastAsia" w:ascii="仿宋" w:hAnsi="仿宋" w:eastAsia="仿宋" w:cs="仿宋"/>
          <w:lang w:eastAsia="zh-CN"/>
        </w:rPr>
        <w:t>，</w:t>
      </w:r>
      <w:r>
        <w:rPr>
          <w:rFonts w:hint="eastAsia" w:ascii="仿宋" w:hAnsi="仿宋" w:eastAsia="仿宋" w:cs="仿宋"/>
        </w:rPr>
        <w:t>随时接受</w:t>
      </w:r>
      <w:r>
        <w:rPr>
          <w:rFonts w:hint="eastAsia" w:ascii="仿宋" w:hAnsi="仿宋" w:eastAsia="仿宋" w:cs="仿宋"/>
          <w:spacing w:val="-4"/>
          <w:kern w:val="2"/>
          <w:sz w:val="24"/>
        </w:rPr>
        <w:t>征集人</w:t>
      </w:r>
      <w:r>
        <w:rPr>
          <w:rFonts w:hint="eastAsia" w:ascii="仿宋" w:hAnsi="仿宋" w:eastAsia="仿宋" w:cs="仿宋"/>
        </w:rPr>
        <w:t>的检查验证。如违反上述承诺，我单位将按照相关规定接受处罚，并通过媒体予以公布。</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特此承诺。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供应商名称（加盖公章）：</w:t>
      </w: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w:t>
      </w:r>
    </w:p>
    <w:p>
      <w:pPr>
        <w:pStyle w:val="22"/>
        <w:kinsoku/>
        <w:wordWrap/>
        <w:overflowPunct/>
        <w:topLinePunct w:val="0"/>
        <w:bidi w:val="0"/>
        <w:spacing w:beforeLines="0" w:afterLines="0" w:line="360" w:lineRule="auto"/>
        <w:ind w:firstLine="480"/>
        <w:rPr>
          <w:rFonts w:hint="eastAsia" w:ascii="仿宋" w:hAnsi="仿宋" w:eastAsia="仿宋" w:cs="仿宋"/>
          <w:sz w:val="24"/>
        </w:rPr>
      </w:pPr>
      <w:r>
        <w:rPr>
          <w:rFonts w:hint="eastAsia" w:ascii="仿宋" w:hAnsi="仿宋" w:eastAsia="仿宋" w:cs="仿宋"/>
          <w:sz w:val="24"/>
        </w:rPr>
        <w:t>日期：</w:t>
      </w:r>
    </w:p>
    <w:p>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br w:type="page"/>
      </w:r>
    </w:p>
    <w:p>
      <w:pPr>
        <w:pStyle w:val="22"/>
        <w:pageBreakBefore/>
        <w:kinsoku/>
        <w:wordWrap/>
        <w:overflowPunct/>
        <w:topLinePunct w:val="0"/>
        <w:bidi w:val="0"/>
        <w:spacing w:beforeLines="0" w:afterLines="0" w:line="360" w:lineRule="auto"/>
        <w:ind w:firstLine="0" w:firstLineChars="0"/>
        <w:outlineLvl w:val="1"/>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格式7 </w:t>
      </w:r>
      <w:r>
        <w:rPr>
          <w:rFonts w:hint="eastAsia" w:ascii="仿宋" w:hAnsi="仿宋" w:eastAsia="仿宋" w:cs="仿宋"/>
          <w:b/>
          <w:bCs/>
          <w:sz w:val="30"/>
          <w:szCs w:val="30"/>
        </w:rPr>
        <w:t>参加采购活动前三年内，在经营活动中没有重大违法记录</w:t>
      </w:r>
      <w:r>
        <w:rPr>
          <w:rFonts w:hint="eastAsia" w:ascii="仿宋" w:hAnsi="仿宋" w:eastAsia="仿宋" w:cs="仿宋"/>
          <w:b/>
          <w:bCs/>
          <w:sz w:val="30"/>
          <w:szCs w:val="30"/>
          <w:lang w:val="en-US" w:eastAsia="zh-CN"/>
        </w:rPr>
        <w:t>的证明材料</w:t>
      </w:r>
    </w:p>
    <w:p>
      <w:pPr>
        <w:widowControl/>
        <w:kinsoku/>
        <w:wordWrap/>
        <w:overflowPunct/>
        <w:topLinePunct w:val="0"/>
        <w:bidi w:val="0"/>
        <w:spacing w:line="360" w:lineRule="auto"/>
        <w:jc w:val="both"/>
        <w:rPr>
          <w:rFonts w:hint="eastAsia" w:ascii="仿宋" w:hAnsi="仿宋" w:eastAsia="仿宋" w:cs="仿宋"/>
          <w:b/>
          <w:bCs/>
          <w:kern w:val="0"/>
          <w:sz w:val="36"/>
          <w:szCs w:val="36"/>
        </w:rPr>
      </w:pPr>
    </w:p>
    <w:p>
      <w:pPr>
        <w:widowControl/>
        <w:kinsoku/>
        <w:wordWrap/>
        <w:overflowPunct/>
        <w:topLinePunct w:val="0"/>
        <w:bidi w:val="0"/>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lang w:val="en-US" w:eastAsia="zh-CN"/>
        </w:rPr>
        <w:t>参加采购活动前三年内，在经营活动中没有重大违法记录的</w:t>
      </w:r>
      <w:r>
        <w:rPr>
          <w:rFonts w:hint="eastAsia" w:ascii="仿宋" w:hAnsi="仿宋" w:eastAsia="仿宋" w:cs="仿宋"/>
          <w:b/>
          <w:bCs/>
          <w:kern w:val="0"/>
          <w:sz w:val="36"/>
          <w:szCs w:val="36"/>
        </w:rPr>
        <w:t>承诺函</w:t>
      </w:r>
    </w:p>
    <w:p>
      <w:pPr>
        <w:widowControl/>
        <w:kinsoku/>
        <w:wordWrap/>
        <w:overflowPunct/>
        <w:topLinePunct w:val="0"/>
        <w:bidi w:val="0"/>
        <w:spacing w:line="360" w:lineRule="auto"/>
        <w:jc w:val="center"/>
        <w:rPr>
          <w:rFonts w:hint="eastAsia" w:ascii="仿宋" w:hAnsi="仿宋" w:eastAsia="仿宋" w:cs="仿宋"/>
          <w:b/>
          <w:bCs/>
          <w:kern w:val="0"/>
          <w:sz w:val="24"/>
        </w:rPr>
      </w:pPr>
    </w:p>
    <w:p>
      <w:pPr>
        <w:pStyle w:val="22"/>
        <w:kinsoku/>
        <w:wordWrap/>
        <w:overflowPunct/>
        <w:topLinePunct w:val="0"/>
        <w:bidi w:val="0"/>
        <w:spacing w:beforeLines="0" w:afterLines="0" w:line="360"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11"/>
        <w:kinsoku/>
        <w:wordWrap/>
        <w:overflowPunct/>
        <w:topLinePunct w:val="0"/>
        <w:bidi w:val="0"/>
        <w:spacing w:before="0" w:beforeAutospacing="0" w:after="0" w:afterAutospacing="0" w:line="360" w:lineRule="auto"/>
        <w:ind w:firstLine="12" w:firstLineChars="5"/>
        <w:rPr>
          <w:rFonts w:hint="eastAsia" w:ascii="仿宋" w:hAnsi="仿宋" w:eastAsia="仿宋" w:cs="仿宋"/>
        </w:rPr>
      </w:pPr>
      <w:r>
        <w:rPr>
          <w:rFonts w:hint="eastAsia" w:ascii="仿宋" w:hAnsi="仿宋" w:eastAsia="仿宋" w:cs="仿宋"/>
        </w:rPr>
        <w:t xml:space="preserve">     我单位现参与</w:t>
      </w:r>
      <w:r>
        <w:rPr>
          <w:rFonts w:hint="eastAsia" w:ascii="仿宋" w:hAnsi="仿宋" w:eastAsia="仿宋" w:cs="仿宋"/>
          <w:sz w:val="24"/>
          <w:u w:val="single"/>
        </w:rPr>
        <w:t>XXXXXXXXX</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u w:val="none"/>
          <w:lang w:val="en-US" w:eastAsia="zh-CN"/>
        </w:rPr>
        <w:t>的征集活动</w:t>
      </w:r>
      <w:r>
        <w:rPr>
          <w:rFonts w:hint="eastAsia" w:ascii="仿宋" w:hAnsi="仿宋" w:eastAsia="仿宋" w:cs="仿宋"/>
        </w:rPr>
        <w:t>，并作出如下承诺：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我单位</w:t>
      </w:r>
      <w:r>
        <w:rPr>
          <w:rFonts w:hint="eastAsia" w:ascii="仿宋" w:hAnsi="仿宋" w:eastAsia="仿宋" w:cs="仿宋"/>
          <w:lang w:val="en-US" w:eastAsia="zh-CN"/>
        </w:rPr>
        <w:t>参加采购活动前三年内，在经营活动中没有重大违法记录</w:t>
      </w:r>
      <w:r>
        <w:rPr>
          <w:rFonts w:hint="eastAsia" w:ascii="仿宋" w:hAnsi="仿宋" w:eastAsia="仿宋" w:cs="仿宋"/>
        </w:rPr>
        <w:t>，有依法缴纳税收和社会保障资金的良好记录</w:t>
      </w:r>
      <w:r>
        <w:rPr>
          <w:rFonts w:hint="eastAsia" w:ascii="仿宋" w:hAnsi="仿宋" w:eastAsia="仿宋" w:cs="仿宋"/>
          <w:lang w:eastAsia="zh-CN"/>
        </w:rPr>
        <w:t>，</w:t>
      </w:r>
      <w:r>
        <w:rPr>
          <w:rFonts w:hint="eastAsia" w:ascii="仿宋" w:hAnsi="仿宋" w:eastAsia="仿宋" w:cs="仿宋"/>
        </w:rPr>
        <w:t>随时接受</w:t>
      </w:r>
      <w:r>
        <w:rPr>
          <w:rFonts w:hint="eastAsia" w:ascii="仿宋" w:hAnsi="仿宋" w:eastAsia="仿宋" w:cs="仿宋"/>
          <w:spacing w:val="-4"/>
          <w:kern w:val="2"/>
          <w:sz w:val="24"/>
        </w:rPr>
        <w:t>征集人</w:t>
      </w:r>
      <w:r>
        <w:rPr>
          <w:rFonts w:hint="eastAsia" w:ascii="仿宋" w:hAnsi="仿宋" w:eastAsia="仿宋" w:cs="仿宋"/>
        </w:rPr>
        <w:t>的检查验证。如违反上述承诺，我单位将按照相关规定接受处罚，并通过媒体予以公布。</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特此承诺。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供应商名称（加盖公章）：</w:t>
      </w: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w:t>
      </w:r>
    </w:p>
    <w:p>
      <w:pPr>
        <w:pStyle w:val="22"/>
        <w:kinsoku/>
        <w:wordWrap/>
        <w:overflowPunct/>
        <w:topLinePunct w:val="0"/>
        <w:bidi w:val="0"/>
        <w:spacing w:beforeLines="0" w:afterLines="0" w:line="360" w:lineRule="auto"/>
        <w:ind w:firstLine="480"/>
        <w:rPr>
          <w:rFonts w:hint="eastAsia" w:ascii="仿宋" w:hAnsi="仿宋" w:eastAsia="仿宋" w:cs="仿宋"/>
          <w:sz w:val="24"/>
        </w:rPr>
      </w:pPr>
      <w:r>
        <w:rPr>
          <w:rFonts w:hint="eastAsia" w:ascii="仿宋" w:hAnsi="仿宋" w:eastAsia="仿宋" w:cs="仿宋"/>
          <w:sz w:val="24"/>
        </w:rPr>
        <w:t>日期：</w:t>
      </w:r>
    </w:p>
    <w:p>
      <w:pPr>
        <w:kinsoku/>
        <w:wordWrap/>
        <w:overflowPunct/>
        <w:topLinePunct w:val="0"/>
        <w:bidi w:val="0"/>
        <w:snapToGrid/>
        <w:spacing w:line="360" w:lineRule="auto"/>
        <w:ind w:firstLine="0" w:firstLine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br w:type="page"/>
      </w:r>
    </w:p>
    <w:p>
      <w:pPr>
        <w:kinsoku/>
        <w:wordWrap/>
        <w:overflowPunct/>
        <w:topLinePunct w:val="0"/>
        <w:bidi w:val="0"/>
        <w:snapToGrid w:val="0"/>
        <w:spacing w:line="360" w:lineRule="auto"/>
        <w:ind w:firstLine="602" w:firstLineChars="200"/>
        <w:rPr>
          <w:rFonts w:hint="eastAsia" w:ascii="仿宋" w:hAnsi="仿宋" w:eastAsia="仿宋" w:cs="仿宋"/>
          <w:b/>
          <w:bCs/>
          <w:spacing w:val="0"/>
          <w:kern w:val="0"/>
          <w:sz w:val="30"/>
          <w:szCs w:val="30"/>
        </w:rPr>
      </w:pPr>
      <w:r>
        <w:rPr>
          <w:rFonts w:hint="eastAsia" w:ascii="仿宋" w:hAnsi="仿宋" w:eastAsia="仿宋" w:cs="仿宋"/>
          <w:b/>
          <w:bCs/>
          <w:kern w:val="0"/>
          <w:sz w:val="30"/>
          <w:szCs w:val="30"/>
          <w:lang w:val="en-US" w:eastAsia="zh-CN"/>
        </w:rPr>
        <w:t xml:space="preserve">格式8 </w:t>
      </w:r>
      <w:r>
        <w:rPr>
          <w:rFonts w:hint="eastAsia" w:ascii="仿宋" w:hAnsi="仿宋" w:eastAsia="仿宋" w:cs="仿宋"/>
          <w:b/>
          <w:bCs/>
          <w:spacing w:val="0"/>
          <w:kern w:val="0"/>
          <w:sz w:val="30"/>
          <w:szCs w:val="30"/>
        </w:rPr>
        <w:t>本项目不接受联合体参与</w:t>
      </w:r>
      <w:r>
        <w:rPr>
          <w:rFonts w:hint="eastAsia" w:ascii="仿宋" w:hAnsi="仿宋" w:eastAsia="仿宋" w:cs="仿宋"/>
          <w:b/>
          <w:bCs/>
          <w:kern w:val="0"/>
          <w:sz w:val="30"/>
          <w:szCs w:val="30"/>
          <w:lang w:val="en-US" w:eastAsia="zh-CN"/>
        </w:rPr>
        <w:t>的证明材料</w:t>
      </w:r>
    </w:p>
    <w:p>
      <w:pPr>
        <w:widowControl/>
        <w:kinsoku/>
        <w:wordWrap/>
        <w:overflowPunct/>
        <w:topLinePunct w:val="0"/>
        <w:bidi w:val="0"/>
        <w:spacing w:line="360" w:lineRule="auto"/>
        <w:jc w:val="center"/>
        <w:rPr>
          <w:rFonts w:hint="eastAsia" w:ascii="仿宋" w:hAnsi="仿宋" w:eastAsia="仿宋" w:cs="仿宋"/>
          <w:b/>
          <w:bCs/>
          <w:spacing w:val="0"/>
          <w:kern w:val="0"/>
          <w:sz w:val="36"/>
          <w:szCs w:val="36"/>
          <w:lang w:val="en-US" w:eastAsia="zh-CN"/>
        </w:rPr>
      </w:pPr>
    </w:p>
    <w:p>
      <w:pPr>
        <w:widowControl/>
        <w:kinsoku/>
        <w:wordWrap/>
        <w:overflowPunct/>
        <w:topLinePunct w:val="0"/>
        <w:bidi w:val="0"/>
        <w:spacing w:line="360" w:lineRule="auto"/>
        <w:jc w:val="center"/>
        <w:rPr>
          <w:rFonts w:hint="eastAsia" w:ascii="仿宋" w:hAnsi="仿宋" w:eastAsia="仿宋" w:cs="仿宋"/>
          <w:b/>
          <w:bCs/>
          <w:kern w:val="0"/>
          <w:sz w:val="36"/>
          <w:szCs w:val="36"/>
        </w:rPr>
      </w:pPr>
      <w:r>
        <w:rPr>
          <w:rFonts w:hint="eastAsia" w:ascii="仿宋" w:hAnsi="仿宋" w:eastAsia="仿宋" w:cs="仿宋"/>
          <w:b/>
          <w:bCs/>
          <w:spacing w:val="0"/>
          <w:kern w:val="0"/>
          <w:sz w:val="36"/>
          <w:szCs w:val="36"/>
          <w:lang w:val="en-US" w:eastAsia="zh-CN"/>
        </w:rPr>
        <w:t>非</w:t>
      </w:r>
      <w:r>
        <w:rPr>
          <w:rFonts w:hint="eastAsia" w:ascii="仿宋" w:hAnsi="仿宋" w:eastAsia="仿宋" w:cs="仿宋"/>
          <w:b/>
          <w:bCs/>
          <w:spacing w:val="0"/>
          <w:kern w:val="0"/>
          <w:sz w:val="36"/>
          <w:szCs w:val="36"/>
        </w:rPr>
        <w:t>联合体参与</w:t>
      </w:r>
      <w:r>
        <w:rPr>
          <w:rFonts w:hint="eastAsia" w:ascii="仿宋" w:hAnsi="仿宋" w:eastAsia="仿宋" w:cs="仿宋"/>
          <w:b/>
          <w:bCs/>
          <w:spacing w:val="0"/>
          <w:kern w:val="0"/>
          <w:sz w:val="36"/>
          <w:szCs w:val="36"/>
          <w:lang w:val="en-US" w:eastAsia="zh-CN"/>
        </w:rPr>
        <w:t>活动</w:t>
      </w:r>
      <w:r>
        <w:rPr>
          <w:rFonts w:hint="eastAsia" w:ascii="仿宋" w:hAnsi="仿宋" w:eastAsia="仿宋" w:cs="仿宋"/>
          <w:b/>
          <w:bCs/>
          <w:kern w:val="0"/>
          <w:sz w:val="36"/>
          <w:szCs w:val="36"/>
          <w:lang w:val="en-US" w:eastAsia="zh-CN"/>
        </w:rPr>
        <w:t>的</w:t>
      </w:r>
      <w:r>
        <w:rPr>
          <w:rFonts w:hint="eastAsia" w:ascii="仿宋" w:hAnsi="仿宋" w:eastAsia="仿宋" w:cs="仿宋"/>
          <w:b/>
          <w:bCs/>
          <w:kern w:val="0"/>
          <w:sz w:val="36"/>
          <w:szCs w:val="36"/>
        </w:rPr>
        <w:t>承诺函</w:t>
      </w:r>
    </w:p>
    <w:p>
      <w:pPr>
        <w:widowControl/>
        <w:kinsoku/>
        <w:wordWrap/>
        <w:overflowPunct/>
        <w:topLinePunct w:val="0"/>
        <w:bidi w:val="0"/>
        <w:spacing w:line="360" w:lineRule="auto"/>
        <w:jc w:val="center"/>
        <w:rPr>
          <w:rFonts w:hint="eastAsia" w:ascii="仿宋" w:hAnsi="仿宋" w:eastAsia="仿宋" w:cs="仿宋"/>
          <w:b/>
          <w:bCs/>
          <w:kern w:val="0"/>
          <w:sz w:val="24"/>
        </w:rPr>
      </w:pPr>
    </w:p>
    <w:p>
      <w:pPr>
        <w:pStyle w:val="22"/>
        <w:kinsoku/>
        <w:wordWrap/>
        <w:overflowPunct/>
        <w:topLinePunct w:val="0"/>
        <w:bidi w:val="0"/>
        <w:spacing w:beforeLines="0" w:afterLines="0" w:line="360"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11"/>
        <w:kinsoku/>
        <w:wordWrap/>
        <w:overflowPunct/>
        <w:topLinePunct w:val="0"/>
        <w:bidi w:val="0"/>
        <w:spacing w:before="0" w:beforeAutospacing="0" w:after="0" w:afterAutospacing="0" w:line="360" w:lineRule="auto"/>
        <w:ind w:firstLine="12" w:firstLineChars="5"/>
        <w:rPr>
          <w:rFonts w:hint="eastAsia" w:ascii="仿宋" w:hAnsi="仿宋" w:eastAsia="仿宋" w:cs="仿宋"/>
        </w:rPr>
      </w:pPr>
      <w:r>
        <w:rPr>
          <w:rFonts w:hint="eastAsia" w:ascii="仿宋" w:hAnsi="仿宋" w:eastAsia="仿宋" w:cs="仿宋"/>
        </w:rPr>
        <w:t xml:space="preserve">     我单位现参与</w:t>
      </w:r>
      <w:r>
        <w:rPr>
          <w:rFonts w:hint="eastAsia" w:ascii="仿宋" w:hAnsi="仿宋" w:eastAsia="仿宋" w:cs="仿宋"/>
          <w:sz w:val="24"/>
          <w:u w:val="single"/>
        </w:rPr>
        <w:t>XXXXXXXXX</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u w:val="none"/>
          <w:lang w:val="en-US" w:eastAsia="zh-CN"/>
        </w:rPr>
        <w:t>的征集活动</w:t>
      </w:r>
      <w:r>
        <w:rPr>
          <w:rFonts w:hint="eastAsia" w:ascii="仿宋" w:hAnsi="仿宋" w:eastAsia="仿宋" w:cs="仿宋"/>
        </w:rPr>
        <w:t>，并作出如下承诺：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我单位</w:t>
      </w:r>
      <w:r>
        <w:rPr>
          <w:rFonts w:hint="eastAsia" w:ascii="仿宋" w:hAnsi="仿宋" w:eastAsia="仿宋" w:cs="仿宋"/>
          <w:b w:val="0"/>
          <w:bCs w:val="0"/>
          <w:spacing w:val="0"/>
          <w:kern w:val="0"/>
          <w:sz w:val="24"/>
          <w:szCs w:val="24"/>
          <w:lang w:val="en-US" w:eastAsia="zh-CN"/>
        </w:rPr>
        <w:t>非</w:t>
      </w:r>
      <w:r>
        <w:rPr>
          <w:rFonts w:hint="eastAsia" w:ascii="仿宋" w:hAnsi="仿宋" w:eastAsia="仿宋" w:cs="仿宋"/>
          <w:b w:val="0"/>
          <w:bCs w:val="0"/>
          <w:spacing w:val="0"/>
          <w:kern w:val="0"/>
          <w:sz w:val="24"/>
          <w:szCs w:val="24"/>
        </w:rPr>
        <w:t>联合体参与</w:t>
      </w:r>
      <w:r>
        <w:rPr>
          <w:rFonts w:hint="eastAsia" w:ascii="仿宋" w:hAnsi="仿宋" w:eastAsia="仿宋" w:cs="仿宋"/>
          <w:b w:val="0"/>
          <w:bCs w:val="0"/>
          <w:spacing w:val="0"/>
          <w:kern w:val="0"/>
          <w:sz w:val="24"/>
          <w:szCs w:val="24"/>
          <w:lang w:val="en-US" w:eastAsia="zh-CN"/>
        </w:rPr>
        <w:t>活动</w:t>
      </w:r>
      <w:r>
        <w:rPr>
          <w:rFonts w:hint="eastAsia" w:ascii="仿宋" w:hAnsi="仿宋" w:eastAsia="仿宋" w:cs="仿宋"/>
        </w:rPr>
        <w:t>。如违反上述承诺，我单位将按照相关规定接受处罚，并通过媒体予以公布。</w:t>
      </w:r>
    </w:p>
    <w:p>
      <w:pPr>
        <w:pStyle w:val="11"/>
        <w:kinsoku/>
        <w:wordWrap/>
        <w:overflowPunct/>
        <w:topLinePunct w:val="0"/>
        <w:bidi w:val="0"/>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特此承诺。</w:t>
      </w:r>
    </w:p>
    <w:p>
      <w:pPr>
        <w:pStyle w:val="11"/>
        <w:kinsoku/>
        <w:wordWrap/>
        <w:overflowPunct/>
        <w:topLinePunct w:val="0"/>
        <w:bidi w:val="0"/>
        <w:spacing w:before="0" w:beforeAutospacing="0" w:after="0" w:afterAutospacing="0" w:line="360" w:lineRule="auto"/>
        <w:rPr>
          <w:rFonts w:hint="eastAsia" w:ascii="仿宋" w:hAnsi="仿宋" w:eastAsia="仿宋" w:cs="仿宋"/>
        </w:rPr>
      </w:pP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供应商名称（加盖公章）：</w:t>
      </w:r>
    </w:p>
    <w:p>
      <w:pPr>
        <w:pStyle w:val="22"/>
        <w:kinsoku/>
        <w:wordWrap/>
        <w:overflowPunct/>
        <w:topLinePunct w:val="0"/>
        <w:bidi w:val="0"/>
        <w:spacing w:beforeLines="0" w:afterLines="0"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w:t>
      </w:r>
    </w:p>
    <w:p>
      <w:pPr>
        <w:kinsoku/>
        <w:wordWrap/>
        <w:overflowPunct/>
        <w:topLinePunct w:val="0"/>
        <w:bidi w:val="0"/>
        <w:snapToGrid w:val="0"/>
        <w:spacing w:line="360" w:lineRule="auto"/>
        <w:ind w:firstLine="480" w:firstLineChars="200"/>
        <w:rPr>
          <w:rFonts w:hint="eastAsia" w:ascii="仿宋" w:hAnsi="仿宋" w:eastAsia="仿宋" w:cs="仿宋"/>
          <w:spacing w:val="6"/>
          <w:sz w:val="24"/>
        </w:rPr>
      </w:pPr>
      <w:r>
        <w:rPr>
          <w:rFonts w:hint="eastAsia" w:ascii="仿宋" w:hAnsi="仿宋" w:eastAsia="仿宋" w:cs="仿宋"/>
          <w:sz w:val="24"/>
        </w:rPr>
        <w:t>日期：</w:t>
      </w:r>
    </w:p>
    <w:p>
      <w:pPr>
        <w:pStyle w:val="22"/>
        <w:kinsoku/>
        <w:wordWrap/>
        <w:overflowPunct/>
        <w:topLinePunct w:val="0"/>
        <w:bidi w:val="0"/>
        <w:spacing w:beforeLines="0" w:afterLines="0" w:line="360" w:lineRule="auto"/>
        <w:ind w:firstLine="480"/>
        <w:rPr>
          <w:rFonts w:hint="default" w:ascii="仿宋" w:hAnsi="仿宋" w:eastAsia="仿宋" w:cs="仿宋"/>
          <w:sz w:val="24"/>
          <w:lang w:val="en-US" w:eastAsia="zh-CN"/>
        </w:rPr>
      </w:pPr>
    </w:p>
    <w:p>
      <w:pPr>
        <w:kinsoku/>
        <w:wordWrap/>
        <w:overflowPunct/>
        <w:topLinePunct w:val="0"/>
        <w:bidi w:val="0"/>
        <w:spacing w:line="360" w:lineRule="auto"/>
        <w:rPr>
          <w:rFonts w:hint="eastAsia" w:ascii="仿宋" w:hAnsi="仿宋" w:eastAsia="仿宋" w:cs="仿宋"/>
          <w:b/>
          <w:bCs/>
          <w:sz w:val="30"/>
          <w:szCs w:val="30"/>
        </w:rPr>
      </w:pPr>
      <w:bookmarkStart w:id="88" w:name="_Toc20934"/>
      <w:bookmarkStart w:id="89" w:name="_Toc15908"/>
    </w:p>
    <w:p>
      <w:pPr>
        <w:kinsoku/>
        <w:wordWrap/>
        <w:overflowPunct/>
        <w:topLinePunct w:val="0"/>
        <w:bidi w:val="0"/>
        <w:spacing w:line="360" w:lineRule="auto"/>
        <w:rPr>
          <w:rFonts w:hint="eastAsia" w:ascii="仿宋" w:hAnsi="仿宋" w:eastAsia="仿宋" w:cs="仿宋"/>
          <w:b/>
          <w:bCs/>
          <w:sz w:val="30"/>
          <w:szCs w:val="30"/>
        </w:rPr>
      </w:pPr>
      <w:r>
        <w:rPr>
          <w:rFonts w:hint="eastAsia" w:ascii="仿宋" w:hAnsi="仿宋" w:eastAsia="仿宋" w:cs="仿宋"/>
          <w:b/>
          <w:bCs/>
          <w:sz w:val="30"/>
          <w:szCs w:val="30"/>
        </w:rPr>
        <w:br w:type="page"/>
      </w:r>
    </w:p>
    <w:p>
      <w:pPr>
        <w:kinsoku/>
        <w:wordWrap/>
        <w:overflowPunct/>
        <w:topLinePunct w:val="0"/>
        <w:bidi w:val="0"/>
        <w:spacing w:line="360" w:lineRule="auto"/>
        <w:rPr>
          <w:rFonts w:hint="eastAsia" w:ascii="仿宋" w:hAnsi="仿宋" w:eastAsia="仿宋" w:cs="仿宋"/>
          <w:b/>
          <w:color w:val="auto"/>
          <w:w w:val="100"/>
          <w:sz w:val="28"/>
          <w:szCs w:val="28"/>
          <w:lang w:val="en-US" w:eastAsia="zh-CN"/>
        </w:rPr>
      </w:pPr>
      <w:r>
        <w:rPr>
          <w:rFonts w:hint="eastAsia" w:ascii="仿宋" w:hAnsi="仿宋" w:eastAsia="仿宋" w:cs="仿宋"/>
          <w:b/>
          <w:bCs/>
          <w:sz w:val="30"/>
          <w:szCs w:val="30"/>
        </w:rPr>
        <w:t>格式</w:t>
      </w:r>
      <w:r>
        <w:rPr>
          <w:rFonts w:hint="eastAsia" w:ascii="仿宋" w:hAnsi="仿宋" w:eastAsia="仿宋" w:cs="仿宋"/>
          <w:b/>
          <w:bCs/>
          <w:sz w:val="30"/>
          <w:szCs w:val="30"/>
          <w:lang w:val="en-US" w:eastAsia="zh-CN"/>
        </w:rPr>
        <w:t xml:space="preserve">9 </w:t>
      </w:r>
      <w:r>
        <w:rPr>
          <w:rFonts w:hint="eastAsia" w:ascii="仿宋" w:hAnsi="仿宋" w:eastAsia="仿宋" w:cs="仿宋"/>
          <w:b/>
          <w:color w:val="auto"/>
          <w:w w:val="100"/>
          <w:sz w:val="28"/>
          <w:szCs w:val="28"/>
          <w:lang w:val="en-US" w:eastAsia="zh-CN"/>
        </w:rPr>
        <w:t>法定代表人/单位负责人身份证明书</w:t>
      </w:r>
    </w:p>
    <w:p>
      <w:pPr>
        <w:kinsoku/>
        <w:wordWrap/>
        <w:overflowPunct/>
        <w:topLinePunct w:val="0"/>
        <w:autoSpaceDE/>
        <w:autoSpaceDN/>
        <w:bidi w:val="0"/>
        <w:snapToGrid/>
        <w:spacing w:line="360" w:lineRule="auto"/>
        <w:ind w:left="0" w:leftChars="0" w:firstLine="0" w:firstLineChars="0"/>
        <w:jc w:val="center"/>
        <w:outlineLvl w:val="1"/>
        <w:rPr>
          <w:rFonts w:hint="default" w:ascii="仿宋" w:hAnsi="仿宋" w:eastAsia="仿宋" w:cs="仿宋"/>
          <w:b/>
          <w:color w:val="auto"/>
          <w:w w:val="100"/>
          <w:sz w:val="28"/>
          <w:szCs w:val="28"/>
          <w:lang w:val="en-US" w:eastAsia="zh-CN"/>
        </w:rPr>
      </w:pPr>
      <w:r>
        <w:rPr>
          <w:rFonts w:hint="eastAsia" w:ascii="仿宋" w:hAnsi="仿宋" w:eastAsia="仿宋" w:cs="仿宋"/>
          <w:b/>
          <w:color w:val="auto"/>
          <w:w w:val="100"/>
          <w:sz w:val="28"/>
          <w:szCs w:val="28"/>
          <w:lang w:val="en-US" w:eastAsia="zh-CN"/>
        </w:rPr>
        <w:t>法定代表人/单位负责人身份证明书</w:t>
      </w:r>
    </w:p>
    <w:p>
      <w:pPr>
        <w:kinsoku/>
        <w:wordWrap/>
        <w:overflowPunct/>
        <w:topLinePunct w:val="0"/>
        <w:autoSpaceDE/>
        <w:autoSpaceDN/>
        <w:bidi w:val="0"/>
        <w:snapToGrid/>
        <w:spacing w:line="360" w:lineRule="auto"/>
        <w:ind w:left="0" w:firstLine="840"/>
        <w:jc w:val="both"/>
        <w:rPr>
          <w:rFonts w:hint="eastAsia" w:ascii="仿宋" w:hAnsi="仿宋" w:eastAsia="仿宋" w:cs="仿宋"/>
          <w:b w:val="0"/>
          <w:color w:val="auto"/>
          <w:w w:val="100"/>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仿宋" w:hAnsi="仿宋" w:eastAsia="仿宋" w:cs="仿宋"/>
          <w:b w:val="0"/>
          <w:color w:val="auto"/>
          <w:w w:val="100"/>
          <w:sz w:val="24"/>
          <w:szCs w:val="24"/>
          <w:lang w:eastAsia="zh-CN"/>
        </w:rPr>
      </w:pPr>
      <w:r>
        <w:rPr>
          <w:rFonts w:hint="eastAsia" w:ascii="仿宋" w:hAnsi="仿宋" w:eastAsia="仿宋" w:cs="仿宋"/>
          <w:b w:val="0"/>
          <w:color w:val="auto"/>
          <w:w w:val="100"/>
          <w:sz w:val="24"/>
          <w:szCs w:val="24"/>
          <w:u w:val="single"/>
          <w:lang w:val="en-US" w:eastAsia="zh-CN"/>
        </w:rPr>
        <w:t xml:space="preserve">    </w:t>
      </w:r>
      <w:r>
        <w:rPr>
          <w:rFonts w:hint="eastAsia" w:ascii="仿宋" w:hAnsi="仿宋" w:eastAsia="仿宋" w:cs="仿宋"/>
          <w:b w:val="0"/>
          <w:color w:val="auto"/>
          <w:w w:val="100"/>
          <w:sz w:val="24"/>
          <w:szCs w:val="24"/>
          <w:u w:val="single"/>
          <w:lang w:eastAsia="zh-CN"/>
        </w:rPr>
        <w:t>（姓名、性别、年龄）</w:t>
      </w:r>
      <w:r>
        <w:rPr>
          <w:rFonts w:hint="eastAsia" w:ascii="仿宋" w:hAnsi="仿宋" w:eastAsia="仿宋" w:cs="仿宋"/>
          <w:b w:val="0"/>
          <w:color w:val="auto"/>
          <w:w w:val="100"/>
          <w:sz w:val="24"/>
          <w:szCs w:val="24"/>
          <w:lang w:eastAsia="zh-CN"/>
        </w:rPr>
        <w:t>在我公司（或者企业、</w:t>
      </w:r>
      <w:r>
        <w:rPr>
          <w:rFonts w:hint="eastAsia" w:ascii="仿宋" w:hAnsi="仿宋" w:eastAsia="仿宋" w:cs="仿宋"/>
          <w:b w:val="0"/>
          <w:color w:val="auto"/>
          <w:w w:val="100"/>
          <w:sz w:val="24"/>
          <w:szCs w:val="24"/>
          <w:lang w:eastAsia="zh-CN"/>
        </w:rPr>
        <w:fldChar w:fldCharType="begin" w:fldLock="1"/>
      </w:r>
      <w:r>
        <w:rPr>
          <w:rFonts w:hint="eastAsia" w:ascii="仿宋" w:hAnsi="仿宋" w:eastAsia="仿宋" w:cs="仿宋"/>
          <w:b w:val="0"/>
          <w:color w:val="auto"/>
          <w:w w:val="100"/>
          <w:sz w:val="24"/>
          <w:szCs w:val="24"/>
          <w:lang w:eastAsia="zh-CN"/>
        </w:rPr>
        <w:instrText xml:space="preserve"> HYPERLINK "https://baike.baidu.com/item/%E5%8D%95%E4%BD%8D/32292"\t"https://baike.baidu.com/item/%E6%B3%95%E5%AE%9A%E4%BB%A3%E8%A1%A8%E4%BA%BA%E8%BA%AB%E4%BB%BD%E8%AF%81%E6%98%8E%E4%B9%A6/_blank" </w:instrText>
      </w:r>
      <w:r>
        <w:rPr>
          <w:rFonts w:hint="eastAsia" w:ascii="仿宋" w:hAnsi="仿宋" w:eastAsia="仿宋" w:cs="仿宋"/>
          <w:b w:val="0"/>
          <w:color w:val="auto"/>
          <w:w w:val="100"/>
          <w:sz w:val="24"/>
          <w:szCs w:val="24"/>
          <w:lang w:eastAsia="zh-CN"/>
        </w:rPr>
        <w:fldChar w:fldCharType="separate"/>
      </w:r>
      <w:r>
        <w:rPr>
          <w:rFonts w:hint="eastAsia" w:ascii="仿宋" w:hAnsi="仿宋" w:eastAsia="仿宋" w:cs="仿宋"/>
          <w:b w:val="0"/>
          <w:color w:val="auto"/>
          <w:w w:val="100"/>
          <w:sz w:val="24"/>
          <w:szCs w:val="24"/>
          <w:lang w:eastAsia="zh-CN"/>
        </w:rPr>
        <w:t>单位</w:t>
      </w:r>
      <w:r>
        <w:rPr>
          <w:rFonts w:hint="eastAsia" w:ascii="仿宋" w:hAnsi="仿宋" w:eastAsia="仿宋" w:cs="仿宋"/>
          <w:b w:val="0"/>
          <w:color w:val="auto"/>
          <w:w w:val="100"/>
          <w:sz w:val="24"/>
          <w:szCs w:val="24"/>
          <w:lang w:eastAsia="zh-CN"/>
        </w:rPr>
        <w:fldChar w:fldCharType="end"/>
      </w:r>
      <w:r>
        <w:rPr>
          <w:rFonts w:hint="eastAsia" w:ascii="仿宋" w:hAnsi="仿宋" w:eastAsia="仿宋" w:cs="仿宋"/>
          <w:b w:val="0"/>
          <w:color w:val="auto"/>
          <w:w w:val="100"/>
          <w:sz w:val="24"/>
          <w:szCs w:val="24"/>
          <w:lang w:eastAsia="zh-CN"/>
        </w:rPr>
        <w:t>）任</w:t>
      </w:r>
      <w:r>
        <w:rPr>
          <w:rFonts w:hint="eastAsia" w:ascii="仿宋" w:hAnsi="仿宋" w:eastAsia="仿宋" w:cs="仿宋"/>
          <w:b w:val="0"/>
          <w:color w:val="auto"/>
          <w:w w:val="100"/>
          <w:sz w:val="24"/>
          <w:szCs w:val="24"/>
          <w:u w:val="single"/>
          <w:lang w:val="en-US" w:eastAsia="zh-CN"/>
        </w:rPr>
        <w:t xml:space="preserve">   </w:t>
      </w:r>
      <w:r>
        <w:rPr>
          <w:rFonts w:hint="eastAsia" w:ascii="仿宋" w:hAnsi="仿宋" w:eastAsia="仿宋" w:cs="仿宋"/>
          <w:b w:val="0"/>
          <w:color w:val="auto"/>
          <w:w w:val="100"/>
          <w:sz w:val="24"/>
          <w:szCs w:val="24"/>
          <w:u w:val="single"/>
          <w:lang w:eastAsia="zh-CN"/>
        </w:rPr>
        <w:t>（董事长、总经理等）</w:t>
      </w:r>
      <w:r>
        <w:rPr>
          <w:rFonts w:hint="eastAsia" w:ascii="仿宋" w:hAnsi="仿宋" w:eastAsia="仿宋" w:cs="仿宋"/>
          <w:b w:val="0"/>
          <w:color w:val="auto"/>
          <w:w w:val="100"/>
          <w:sz w:val="24"/>
          <w:szCs w:val="24"/>
          <w:lang w:eastAsia="zh-CN"/>
        </w:rPr>
        <w:t>职务，是我公司（或者企业、单位）的法定代表人</w:t>
      </w:r>
      <w:r>
        <w:rPr>
          <w:rFonts w:hint="eastAsia" w:ascii="仿宋" w:hAnsi="仿宋" w:eastAsia="仿宋" w:cs="仿宋"/>
          <w:b w:val="0"/>
          <w:color w:val="auto"/>
          <w:w w:val="100"/>
          <w:sz w:val="24"/>
          <w:szCs w:val="24"/>
          <w:lang w:val="en-US" w:eastAsia="zh-CN"/>
        </w:rPr>
        <w:t>/单位负责人</w:t>
      </w:r>
      <w:r>
        <w:rPr>
          <w:rFonts w:hint="eastAsia" w:ascii="仿宋" w:hAnsi="仿宋" w:eastAsia="仿宋" w:cs="仿宋"/>
          <w:b w:val="0"/>
          <w:color w:val="auto"/>
          <w:w w:val="10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仿宋" w:hAnsi="仿宋" w:eastAsia="仿宋" w:cs="仿宋"/>
          <w:b w:val="0"/>
          <w:color w:val="auto"/>
          <w:w w:val="100"/>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仿宋" w:hAnsi="仿宋" w:eastAsia="仿宋" w:cs="仿宋"/>
          <w:b w:val="0"/>
          <w:color w:val="auto"/>
          <w:w w:val="100"/>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仿宋" w:hAnsi="仿宋" w:eastAsia="仿宋" w:cs="仿宋"/>
          <w:b w:val="0"/>
          <w:color w:val="auto"/>
          <w:w w:val="100"/>
          <w:sz w:val="24"/>
          <w:szCs w:val="24"/>
          <w:lang w:eastAsia="zh-CN"/>
        </w:rPr>
      </w:pPr>
      <w:r>
        <w:rPr>
          <w:rFonts w:hint="eastAsia" w:ascii="仿宋" w:hAnsi="仿宋" w:eastAsia="仿宋" w:cs="仿宋"/>
          <w:b w:val="0"/>
          <w:color w:val="auto"/>
          <w:w w:val="100"/>
          <w:sz w:val="24"/>
          <w:szCs w:val="24"/>
          <w:lang w:eastAsia="zh-CN"/>
        </w:rPr>
        <w:t>　特此证明！</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仿宋" w:hAnsi="仿宋" w:eastAsia="仿宋" w:cs="仿宋"/>
          <w:b w:val="0"/>
          <w:color w:val="auto"/>
          <w:w w:val="100"/>
          <w:sz w:val="24"/>
          <w:szCs w:val="24"/>
          <w:lang w:val="en-US" w:eastAsia="zh-CN"/>
        </w:rPr>
      </w:pPr>
      <w:r>
        <w:rPr>
          <w:rFonts w:hint="eastAsia" w:ascii="仿宋" w:hAnsi="仿宋" w:eastAsia="仿宋" w:cs="仿宋"/>
          <w:b w:val="0"/>
          <w:color w:val="auto"/>
          <w:w w:val="100"/>
          <w:sz w:val="24"/>
          <w:szCs w:val="24"/>
          <w:lang w:eastAsia="zh-CN"/>
        </w:rPr>
        <w:t>　</w:t>
      </w:r>
      <w:r>
        <w:rPr>
          <w:rFonts w:hint="eastAsia" w:ascii="仿宋" w:hAnsi="仿宋" w:eastAsia="仿宋" w:cs="仿宋"/>
          <w:b w:val="0"/>
          <w:color w:val="auto"/>
          <w:w w:val="1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仿宋" w:hAnsi="仿宋" w:eastAsia="仿宋" w:cs="仿宋"/>
          <w:b w:val="0"/>
          <w:color w:val="auto"/>
          <w:w w:val="10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仿宋" w:hAnsi="仿宋" w:eastAsia="仿宋" w:cs="仿宋"/>
          <w:b w:val="0"/>
          <w:color w:val="auto"/>
          <w:w w:val="10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right"/>
        <w:textAlignment w:val="auto"/>
        <w:rPr>
          <w:rFonts w:hint="eastAsia" w:ascii="仿宋" w:hAnsi="仿宋" w:eastAsia="仿宋" w:cs="仿宋"/>
          <w:b/>
          <w:bCs/>
          <w:color w:val="auto"/>
          <w:w w:val="100"/>
          <w:sz w:val="24"/>
          <w:szCs w:val="24"/>
          <w:lang w:val="en-US" w:eastAsia="zh-CN"/>
        </w:rPr>
      </w:pPr>
      <w:r>
        <w:rPr>
          <w:rFonts w:hint="eastAsia" w:ascii="仿宋" w:hAnsi="仿宋" w:eastAsia="仿宋" w:cs="仿宋"/>
          <w:b w:val="0"/>
          <w:color w:val="auto"/>
          <w:w w:val="100"/>
          <w:sz w:val="24"/>
          <w:szCs w:val="24"/>
          <w:lang w:eastAsia="zh-CN"/>
        </w:rPr>
        <w:t>　</w:t>
      </w:r>
      <w:r>
        <w:rPr>
          <w:rFonts w:hint="eastAsia" w:ascii="仿宋" w:hAnsi="仿宋" w:eastAsia="仿宋" w:cs="仿宋"/>
          <w:b w:val="0"/>
          <w:color w:val="auto"/>
          <w:w w:val="100"/>
          <w:sz w:val="24"/>
          <w:szCs w:val="24"/>
          <w:lang w:val="en-US" w:eastAsia="zh-CN"/>
        </w:rPr>
        <w:t xml:space="preserve">                       </w:t>
      </w:r>
      <w:r>
        <w:rPr>
          <w:rFonts w:hint="eastAsia" w:ascii="仿宋" w:hAnsi="仿宋" w:eastAsia="仿宋" w:cs="仿宋"/>
          <w:b w:val="0"/>
          <w:color w:val="auto"/>
          <w:w w:val="100"/>
          <w:sz w:val="24"/>
          <w:szCs w:val="24"/>
          <w:u w:val="single"/>
          <w:lang w:val="en-US" w:eastAsia="zh-CN"/>
        </w:rPr>
        <w:t xml:space="preserve">          </w:t>
      </w:r>
      <w:r>
        <w:rPr>
          <w:rFonts w:hint="eastAsia" w:ascii="仿宋" w:hAnsi="仿宋" w:eastAsia="仿宋" w:cs="仿宋"/>
          <w:b/>
          <w:bCs/>
          <w:color w:val="auto"/>
          <w:w w:val="100"/>
          <w:sz w:val="24"/>
          <w:szCs w:val="24"/>
          <w:u w:val="single"/>
          <w:lang w:val="en-US" w:eastAsia="zh-CN"/>
        </w:rPr>
        <w:t xml:space="preserve">  </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供应商名称</w:t>
      </w:r>
      <w:r>
        <w:rPr>
          <w:rFonts w:hint="eastAsia" w:ascii="仿宋" w:hAnsi="仿宋" w:eastAsia="仿宋" w:cs="仿宋"/>
          <w:b/>
          <w:bCs/>
          <w:sz w:val="24"/>
          <w:szCs w:val="24"/>
        </w:rPr>
        <w:t>加盖公章）</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023" w:firstLineChars="2500"/>
        <w:jc w:val="both"/>
        <w:textAlignment w:val="auto"/>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 xml:space="preserve">日期：  </w:t>
      </w:r>
    </w:p>
    <w:p>
      <w:pPr>
        <w:kinsoku/>
        <w:wordWrap/>
        <w:overflowPunct/>
        <w:topLinePunct w:val="0"/>
        <w:autoSpaceDE/>
        <w:autoSpaceDN/>
        <w:bidi w:val="0"/>
        <w:snapToGrid/>
        <w:spacing w:line="360" w:lineRule="auto"/>
        <w:ind w:left="0" w:firstLine="0"/>
        <w:jc w:val="center"/>
        <w:rPr>
          <w:rFonts w:hint="eastAsia" w:ascii="仿宋" w:hAnsi="仿宋" w:eastAsia="仿宋" w:cs="仿宋"/>
          <w:b/>
          <w:bCs/>
          <w:color w:val="auto"/>
          <w:w w:val="100"/>
          <w:sz w:val="24"/>
          <w:szCs w:val="24"/>
          <w:lang w:eastAsia="zh-CN"/>
        </w:rPr>
      </w:pPr>
    </w:p>
    <w:p>
      <w:pPr>
        <w:pStyle w:val="13"/>
        <w:kinsoku/>
        <w:wordWrap/>
        <w:overflowPunct/>
        <w:topLinePunct w:val="0"/>
        <w:bidi w:val="0"/>
        <w:spacing w:line="360" w:lineRule="auto"/>
        <w:rPr>
          <w:rFonts w:hint="eastAsia" w:ascii="仿宋" w:hAnsi="仿宋" w:eastAsia="仿宋" w:cs="仿宋"/>
          <w:b/>
          <w:bCs/>
          <w:color w:val="auto"/>
          <w:w w:val="100"/>
          <w:sz w:val="24"/>
          <w:szCs w:val="24"/>
          <w:lang w:eastAsia="zh-CN"/>
        </w:rPr>
      </w:pPr>
    </w:p>
    <w:p>
      <w:pPr>
        <w:kinsoku/>
        <w:wordWrap/>
        <w:overflowPunct/>
        <w:topLinePunct w:val="0"/>
        <w:bidi w:val="0"/>
        <w:spacing w:line="360" w:lineRule="auto"/>
        <w:rPr>
          <w:rFonts w:hint="eastAsia" w:ascii="仿宋" w:hAnsi="仿宋" w:eastAsia="仿宋" w:cs="仿宋"/>
          <w:b/>
          <w:bCs/>
          <w:color w:val="auto"/>
          <w:w w:val="100"/>
          <w:sz w:val="24"/>
          <w:szCs w:val="24"/>
          <w:lang w:eastAsia="zh-CN"/>
        </w:rPr>
      </w:pPr>
    </w:p>
    <w:p>
      <w:pPr>
        <w:kinsoku/>
        <w:wordWrap/>
        <w:overflowPunct/>
        <w:topLinePunct w:val="0"/>
        <w:autoSpaceDE/>
        <w:autoSpaceDN/>
        <w:bidi w:val="0"/>
        <w:snapToGrid/>
        <w:spacing w:line="360" w:lineRule="auto"/>
        <w:ind w:left="0" w:firstLine="0"/>
        <w:jc w:val="center"/>
        <w:outlineLvl w:val="0"/>
        <w:rPr>
          <w:rFonts w:hint="eastAsia" w:ascii="仿宋" w:hAnsi="仿宋" w:eastAsia="仿宋" w:cs="仿宋"/>
          <w:b/>
          <w:bCs/>
          <w:color w:val="auto"/>
          <w:w w:val="100"/>
          <w:sz w:val="24"/>
          <w:szCs w:val="24"/>
          <w:lang w:eastAsia="zh-CN"/>
        </w:rPr>
      </w:pPr>
      <w:bookmarkStart w:id="90" w:name="_Toc16831"/>
      <w:bookmarkStart w:id="91" w:name="_Toc11802"/>
      <w:bookmarkStart w:id="92" w:name="_Toc31156"/>
      <w:bookmarkStart w:id="93" w:name="_Toc12026"/>
      <w:bookmarkStart w:id="94" w:name="_Toc7392"/>
      <w:bookmarkStart w:id="95" w:name="_Toc30104"/>
      <w:bookmarkStart w:id="96" w:name="_Toc1998"/>
      <w:bookmarkStart w:id="97" w:name="_Toc27021"/>
      <w:bookmarkStart w:id="98" w:name="_Toc13482"/>
      <w:bookmarkStart w:id="99" w:name="_Toc29196"/>
      <w:bookmarkStart w:id="100" w:name="_Toc28640"/>
      <w:bookmarkStart w:id="101" w:name="_Toc24869"/>
      <w:bookmarkStart w:id="102" w:name="_Toc26688"/>
      <w:r>
        <w:rPr>
          <w:rFonts w:hint="eastAsia" w:ascii="仿宋" w:hAnsi="仿宋" w:eastAsia="仿宋" w:cs="仿宋"/>
          <w:b/>
          <w:bCs/>
          <w:color w:val="auto"/>
          <w:w w:val="100"/>
          <w:sz w:val="24"/>
          <w:szCs w:val="24"/>
          <w:lang w:eastAsia="zh-CN"/>
        </w:rPr>
        <w:t>附：法定代表人身份证</w:t>
      </w:r>
      <w:r>
        <w:rPr>
          <w:rFonts w:hint="eastAsia" w:ascii="仿宋" w:hAnsi="仿宋" w:eastAsia="仿宋" w:cs="仿宋"/>
          <w:b/>
          <w:bCs/>
          <w:color w:val="auto"/>
          <w:w w:val="100"/>
          <w:sz w:val="24"/>
          <w:szCs w:val="24"/>
          <w:lang w:val="en-US" w:eastAsia="zh-CN"/>
        </w:rPr>
        <w:t>明材料</w:t>
      </w:r>
      <w:r>
        <w:rPr>
          <w:rFonts w:hint="eastAsia" w:ascii="仿宋" w:hAnsi="仿宋" w:eastAsia="仿宋" w:cs="仿宋"/>
          <w:b/>
          <w:bCs/>
          <w:color w:val="auto"/>
          <w:w w:val="100"/>
          <w:sz w:val="24"/>
          <w:szCs w:val="24"/>
          <w:lang w:eastAsia="zh-CN"/>
        </w:rPr>
        <w:t>复印件并加盖供应商</w:t>
      </w:r>
      <w:r>
        <w:rPr>
          <w:rFonts w:hint="eastAsia" w:ascii="仿宋" w:hAnsi="仿宋" w:eastAsia="仿宋" w:cs="仿宋"/>
          <w:b/>
          <w:bCs/>
          <w:color w:val="auto"/>
          <w:w w:val="100"/>
          <w:sz w:val="24"/>
          <w:szCs w:val="24"/>
          <w:lang w:val="en-US" w:eastAsia="zh-CN"/>
        </w:rPr>
        <w:t>公</w:t>
      </w:r>
      <w:r>
        <w:rPr>
          <w:rFonts w:hint="eastAsia" w:ascii="仿宋" w:hAnsi="仿宋" w:eastAsia="仿宋" w:cs="仿宋"/>
          <w:b/>
          <w:bCs/>
          <w:color w:val="auto"/>
          <w:w w:val="100"/>
          <w:sz w:val="24"/>
          <w:szCs w:val="24"/>
          <w:lang w:eastAsia="zh-CN"/>
        </w:rPr>
        <w:t>章。</w:t>
      </w:r>
      <w:bookmarkEnd w:id="90"/>
      <w:bookmarkEnd w:id="91"/>
      <w:bookmarkEnd w:id="92"/>
      <w:bookmarkEnd w:id="93"/>
      <w:bookmarkEnd w:id="94"/>
      <w:bookmarkEnd w:id="95"/>
      <w:bookmarkEnd w:id="96"/>
      <w:bookmarkEnd w:id="97"/>
      <w:bookmarkEnd w:id="98"/>
      <w:bookmarkEnd w:id="99"/>
      <w:bookmarkEnd w:id="100"/>
      <w:bookmarkEnd w:id="101"/>
      <w:bookmarkEnd w:id="102"/>
    </w:p>
    <w:p>
      <w:pPr>
        <w:kinsoku/>
        <w:wordWrap/>
        <w:overflowPunct/>
        <w:topLinePunct w:val="0"/>
        <w:autoSpaceDE/>
        <w:autoSpaceDN/>
        <w:bidi w:val="0"/>
        <w:snapToGrid/>
        <w:spacing w:line="360" w:lineRule="auto"/>
        <w:ind w:left="0" w:firstLine="0"/>
        <w:jc w:val="center"/>
        <w:outlineLvl w:val="9"/>
        <w:rPr>
          <w:rFonts w:hint="eastAsia" w:ascii="仿宋" w:hAnsi="仿宋" w:eastAsia="仿宋" w:cs="仿宋"/>
          <w:b/>
          <w:bCs/>
          <w:color w:val="auto"/>
          <w:w w:val="100"/>
          <w:sz w:val="24"/>
          <w:szCs w:val="24"/>
          <w:lang w:eastAsia="zh-CN"/>
        </w:rPr>
      </w:pPr>
    </w:p>
    <w:p>
      <w:pPr>
        <w:kinsoku/>
        <w:wordWrap/>
        <w:overflowPunct/>
        <w:topLinePunct w:val="0"/>
        <w:bidi w:val="0"/>
        <w:spacing w:line="360" w:lineRule="auto"/>
        <w:rPr>
          <w:rFonts w:hint="eastAsia" w:ascii="仿宋" w:hAnsi="仿宋" w:eastAsia="仿宋" w:cs="仿宋"/>
          <w:b/>
          <w:sz w:val="30"/>
          <w:szCs w:val="30"/>
        </w:rPr>
      </w:pPr>
      <w:r>
        <w:rPr>
          <w:rFonts w:hint="eastAsia" w:ascii="仿宋" w:hAnsi="仿宋" w:eastAsia="仿宋" w:cs="仿宋"/>
          <w:b/>
          <w:sz w:val="30"/>
          <w:szCs w:val="30"/>
        </w:rPr>
        <w:br w:type="page"/>
      </w:r>
    </w:p>
    <w:p>
      <w:pPr>
        <w:kinsoku/>
        <w:wordWrap/>
        <w:overflowPunct/>
        <w:topLinePunct w:val="0"/>
        <w:autoSpaceDE/>
        <w:autoSpaceDN/>
        <w:bidi w:val="0"/>
        <w:snapToGrid/>
        <w:spacing w:line="360" w:lineRule="auto"/>
        <w:ind w:left="0" w:firstLine="0"/>
        <w:jc w:val="both"/>
        <w:outlineLvl w:val="0"/>
        <w:rPr>
          <w:rFonts w:hint="eastAsia" w:ascii="仿宋" w:hAnsi="仿宋" w:eastAsia="仿宋" w:cs="仿宋"/>
          <w:b/>
          <w:sz w:val="30"/>
          <w:szCs w:val="30"/>
        </w:rPr>
      </w:pPr>
      <w:bookmarkStart w:id="103" w:name="_Toc14001"/>
      <w:bookmarkStart w:id="104" w:name="_Toc27717"/>
      <w:r>
        <w:rPr>
          <w:rFonts w:hint="eastAsia" w:ascii="仿宋" w:hAnsi="仿宋" w:eastAsia="仿宋" w:cs="仿宋"/>
          <w:b/>
          <w:sz w:val="30"/>
          <w:szCs w:val="30"/>
          <w:lang w:val="en-US" w:eastAsia="zh-CN"/>
        </w:rPr>
        <w:t xml:space="preserve">格式10 </w:t>
      </w:r>
      <w:r>
        <w:rPr>
          <w:rFonts w:hint="eastAsia" w:ascii="仿宋" w:hAnsi="仿宋" w:eastAsia="仿宋" w:cs="仿宋"/>
          <w:b/>
          <w:sz w:val="30"/>
          <w:szCs w:val="30"/>
        </w:rPr>
        <w:t>法定代表人/</w:t>
      </w:r>
      <w:r>
        <w:rPr>
          <w:rFonts w:hint="eastAsia" w:ascii="仿宋" w:hAnsi="仿宋" w:eastAsia="仿宋" w:cs="仿宋"/>
          <w:b/>
          <w:sz w:val="30"/>
          <w:szCs w:val="30"/>
          <w:lang w:val="en-US" w:eastAsia="zh-CN"/>
        </w:rPr>
        <w:t>单位</w:t>
      </w:r>
      <w:r>
        <w:rPr>
          <w:rFonts w:hint="eastAsia" w:ascii="仿宋" w:hAnsi="仿宋" w:eastAsia="仿宋" w:cs="仿宋"/>
          <w:b/>
          <w:sz w:val="30"/>
          <w:szCs w:val="30"/>
        </w:rPr>
        <w:t>负责人授权委托书</w:t>
      </w:r>
      <w:bookmarkEnd w:id="86"/>
      <w:bookmarkEnd w:id="88"/>
      <w:bookmarkEnd w:id="89"/>
      <w:bookmarkEnd w:id="103"/>
      <w:bookmarkEnd w:id="104"/>
    </w:p>
    <w:p>
      <w:pPr>
        <w:pStyle w:val="13"/>
        <w:kinsoku/>
        <w:wordWrap/>
        <w:overflowPunct/>
        <w:topLinePunct w:val="0"/>
        <w:bidi w:val="0"/>
        <w:spacing w:line="360" w:lineRule="auto"/>
        <w:rPr>
          <w:rFonts w:hint="eastAsia"/>
        </w:rPr>
      </w:pPr>
    </w:p>
    <w:bookmarkEnd w:id="87"/>
    <w:p>
      <w:pPr>
        <w:pStyle w:val="3"/>
        <w:kinsoku/>
        <w:wordWrap/>
        <w:overflowPunct/>
        <w:topLinePunct w:val="0"/>
        <w:bidi w:val="0"/>
        <w:spacing w:line="360" w:lineRule="auto"/>
        <w:ind w:firstLine="0"/>
        <w:jc w:val="center"/>
        <w:rPr>
          <w:rFonts w:hint="eastAsia" w:ascii="仿宋" w:hAnsi="仿宋" w:eastAsia="仿宋" w:cs="仿宋"/>
          <w:b/>
          <w:sz w:val="36"/>
          <w:szCs w:val="36"/>
        </w:rPr>
      </w:pPr>
      <w:r>
        <w:rPr>
          <w:rFonts w:hint="eastAsia" w:ascii="仿宋" w:hAnsi="仿宋" w:eastAsia="仿宋" w:cs="仿宋"/>
          <w:b/>
          <w:sz w:val="36"/>
          <w:szCs w:val="36"/>
        </w:rPr>
        <w:t>法定代表人/</w:t>
      </w:r>
      <w:r>
        <w:rPr>
          <w:rFonts w:hint="eastAsia" w:ascii="仿宋" w:hAnsi="仿宋" w:eastAsia="仿宋" w:cs="仿宋"/>
          <w:b/>
          <w:sz w:val="36"/>
          <w:szCs w:val="36"/>
          <w:lang w:val="en-US" w:eastAsia="zh-CN"/>
        </w:rPr>
        <w:t>单位</w:t>
      </w:r>
      <w:r>
        <w:rPr>
          <w:rFonts w:hint="eastAsia" w:ascii="仿宋" w:hAnsi="仿宋" w:eastAsia="仿宋" w:cs="仿宋"/>
          <w:b/>
          <w:sz w:val="36"/>
          <w:szCs w:val="36"/>
        </w:rPr>
        <w:t>负责人授权委托书</w:t>
      </w:r>
    </w:p>
    <w:p>
      <w:pPr>
        <w:widowControl/>
        <w:kinsoku/>
        <w:wordWrap/>
        <w:overflowPunct/>
        <w:topLinePunct w:val="0"/>
        <w:bidi w:val="0"/>
        <w:spacing w:line="360" w:lineRule="auto"/>
        <w:jc w:val="left"/>
        <w:rPr>
          <w:rFonts w:hint="eastAsia" w:ascii="仿宋" w:hAnsi="仿宋" w:eastAsia="仿宋" w:cs="仿宋"/>
          <w:b/>
          <w:sz w:val="24"/>
        </w:rPr>
      </w:pPr>
    </w:p>
    <w:p>
      <w:pPr>
        <w:widowControl/>
        <w:kinsoku/>
        <w:wordWrap/>
        <w:overflowPunct/>
        <w:topLinePunct w:val="0"/>
        <w:bidi w:val="0"/>
        <w:spacing w:line="360" w:lineRule="auto"/>
        <w:jc w:val="left"/>
        <w:rPr>
          <w:rFonts w:hint="eastAsia" w:ascii="仿宋" w:hAnsi="仿宋" w:eastAsia="仿宋" w:cs="仿宋"/>
          <w:kern w:val="0"/>
          <w:sz w:val="24"/>
        </w:rPr>
      </w:pPr>
      <w:r>
        <w:rPr>
          <w:rFonts w:hint="eastAsia" w:ascii="仿宋" w:hAnsi="仿宋" w:eastAsia="仿宋" w:cs="仿宋"/>
          <w:kern w:val="0"/>
          <w:sz w:val="24"/>
        </w:rPr>
        <w:t>致：内江市第二人民医院</w:t>
      </w:r>
    </w:p>
    <w:p>
      <w:pPr>
        <w:widowControl/>
        <w:kinsoku/>
        <w:wordWrap/>
        <w:overflowPunct/>
        <w:topLinePunct w:val="0"/>
        <w:bidi w:val="0"/>
        <w:spacing w:line="360" w:lineRule="auto"/>
        <w:ind w:firstLine="470" w:firstLineChars="196"/>
        <w:jc w:val="left"/>
        <w:rPr>
          <w:rFonts w:hint="eastAsia" w:ascii="仿宋" w:hAnsi="仿宋" w:eastAsia="仿宋" w:cs="仿宋"/>
          <w:kern w:val="0"/>
          <w:sz w:val="24"/>
        </w:rPr>
      </w:pPr>
      <w:r>
        <w:rPr>
          <w:rFonts w:hint="eastAsia" w:ascii="仿宋" w:hAnsi="仿宋" w:eastAsia="仿宋" w:cs="仿宋"/>
          <w:kern w:val="0"/>
          <w:sz w:val="24"/>
        </w:rPr>
        <w:t>本授权声明：</w:t>
      </w:r>
      <w:r>
        <w:rPr>
          <w:rFonts w:hint="eastAsia" w:ascii="仿宋" w:hAnsi="仿宋" w:eastAsia="仿宋" w:cs="仿宋"/>
          <w:sz w:val="24"/>
          <w:u w:val="single"/>
        </w:rPr>
        <w:t>XXXXXXXX</w:t>
      </w:r>
      <w:r>
        <w:rPr>
          <w:rFonts w:hint="eastAsia" w:ascii="仿宋" w:hAnsi="仿宋" w:eastAsia="仿宋" w:cs="仿宋"/>
          <w:kern w:val="0"/>
          <w:sz w:val="24"/>
          <w:u w:val="single"/>
        </w:rPr>
        <w:t>（供应商名称）</w:t>
      </w:r>
      <w:r>
        <w:rPr>
          <w:rFonts w:hint="eastAsia" w:ascii="仿宋" w:hAnsi="仿宋" w:eastAsia="仿宋" w:cs="仿宋"/>
          <w:sz w:val="24"/>
          <w:u w:val="single"/>
        </w:rPr>
        <w:t>XXXX</w:t>
      </w:r>
      <w:r>
        <w:rPr>
          <w:rFonts w:hint="eastAsia" w:ascii="仿宋" w:hAnsi="仿宋" w:eastAsia="仿宋" w:cs="仿宋"/>
          <w:kern w:val="0"/>
          <w:sz w:val="24"/>
          <w:u w:val="single"/>
        </w:rPr>
        <w:t>（法定代表人/单位负责人姓名、职务）</w:t>
      </w:r>
      <w:r>
        <w:rPr>
          <w:rFonts w:hint="eastAsia" w:ascii="仿宋" w:hAnsi="仿宋" w:eastAsia="仿宋" w:cs="仿宋"/>
          <w:kern w:val="0"/>
          <w:sz w:val="24"/>
        </w:rPr>
        <w:t>授权</w:t>
      </w:r>
      <w:r>
        <w:rPr>
          <w:rFonts w:hint="eastAsia" w:ascii="仿宋" w:hAnsi="仿宋" w:eastAsia="仿宋" w:cs="仿宋"/>
          <w:sz w:val="24"/>
          <w:u w:val="single"/>
        </w:rPr>
        <w:t>XXXX</w:t>
      </w:r>
      <w:r>
        <w:rPr>
          <w:rFonts w:hint="eastAsia" w:ascii="仿宋" w:hAnsi="仿宋" w:eastAsia="仿宋" w:cs="仿宋"/>
          <w:kern w:val="0"/>
          <w:sz w:val="24"/>
          <w:u w:val="single"/>
        </w:rPr>
        <w:t>（被授权人姓名、职务）</w:t>
      </w:r>
      <w:r>
        <w:rPr>
          <w:rFonts w:hint="eastAsia" w:ascii="仿宋" w:hAnsi="仿宋" w:eastAsia="仿宋" w:cs="仿宋"/>
          <w:kern w:val="0"/>
          <w:sz w:val="24"/>
        </w:rPr>
        <w:t>为我方“</w:t>
      </w:r>
      <w:r>
        <w:rPr>
          <w:rFonts w:hint="eastAsia" w:ascii="仿宋" w:hAnsi="仿宋" w:eastAsia="仿宋" w:cs="仿宋"/>
          <w:sz w:val="24"/>
          <w:u w:val="single"/>
        </w:rPr>
        <w:t>XXXX</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项目名称</w:t>
      </w:r>
      <w:r>
        <w:rPr>
          <w:rFonts w:hint="eastAsia" w:ascii="仿宋" w:hAnsi="仿宋" w:eastAsia="仿宋" w:cs="仿宋"/>
          <w:sz w:val="24"/>
          <w:u w:val="single"/>
          <w:lang w:eastAsia="zh-CN"/>
        </w:rPr>
        <w:t>）</w:t>
      </w:r>
      <w:r>
        <w:rPr>
          <w:rFonts w:hint="eastAsia" w:ascii="仿宋" w:hAnsi="仿宋" w:eastAsia="仿宋" w:cs="仿宋"/>
          <w:kern w:val="0"/>
          <w:sz w:val="24"/>
        </w:rPr>
        <w:t>”采购活动的合法代表，以我方名义全权处理该项目有关</w:t>
      </w:r>
      <w:r>
        <w:rPr>
          <w:rFonts w:hint="eastAsia" w:ascii="仿宋" w:hAnsi="仿宋" w:eastAsia="仿宋" w:cs="仿宋"/>
          <w:kern w:val="0"/>
          <w:sz w:val="24"/>
          <w:u w:val="none"/>
          <w:lang w:val="en-US" w:eastAsia="zh-CN"/>
        </w:rPr>
        <w:t>征集</w:t>
      </w:r>
      <w:r>
        <w:rPr>
          <w:rFonts w:hint="eastAsia" w:ascii="仿宋" w:hAnsi="仿宋" w:eastAsia="仿宋" w:cs="仿宋"/>
          <w:kern w:val="0"/>
          <w:sz w:val="24"/>
        </w:rPr>
        <w:t>、</w:t>
      </w:r>
      <w:r>
        <w:rPr>
          <w:rFonts w:hint="eastAsia" w:ascii="仿宋" w:hAnsi="仿宋" w:eastAsia="仿宋" w:cs="仿宋"/>
          <w:sz w:val="24"/>
        </w:rPr>
        <w:t>现场展示及解说</w:t>
      </w:r>
      <w:r>
        <w:rPr>
          <w:rFonts w:hint="eastAsia" w:ascii="仿宋" w:hAnsi="仿宋" w:eastAsia="仿宋" w:cs="仿宋"/>
          <w:kern w:val="0"/>
          <w:sz w:val="24"/>
          <w:lang w:eastAsia="zh-CN"/>
        </w:rPr>
        <w:t>、</w:t>
      </w:r>
      <w:r>
        <w:rPr>
          <w:rFonts w:hint="eastAsia" w:ascii="仿宋" w:hAnsi="仿宋" w:eastAsia="仿宋" w:cs="仿宋"/>
          <w:kern w:val="0"/>
          <w:sz w:val="24"/>
        </w:rPr>
        <w:t>签订合同以及执行合同等一切事宜。</w:t>
      </w:r>
    </w:p>
    <w:p>
      <w:pPr>
        <w:pStyle w:val="24"/>
        <w:kinsoku/>
        <w:wordWrap/>
        <w:overflowPunct/>
        <w:topLinePunct w:val="0"/>
        <w:bidi w:val="0"/>
        <w:spacing w:line="360" w:lineRule="auto"/>
        <w:rPr>
          <w:rFonts w:hint="eastAsia" w:ascii="仿宋" w:hAnsi="仿宋" w:eastAsia="仿宋" w:cs="仿宋"/>
          <w:color w:val="auto"/>
        </w:rPr>
      </w:pPr>
      <w:r>
        <w:rPr>
          <w:rFonts w:hint="eastAsia" w:ascii="仿宋" w:hAnsi="仿宋" w:eastAsia="仿宋" w:cs="仿宋"/>
          <w:color w:val="auto"/>
        </w:rPr>
        <w:tab/>
      </w:r>
      <w:r>
        <w:rPr>
          <w:rFonts w:hint="eastAsia" w:ascii="仿宋" w:hAnsi="仿宋" w:eastAsia="仿宋" w:cs="仿宋"/>
          <w:color w:val="auto"/>
        </w:rPr>
        <w:t>授权日期：本授权书自</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日</w:t>
      </w:r>
      <w:r>
        <w:rPr>
          <w:rFonts w:hint="eastAsia" w:ascii="仿宋" w:hAnsi="仿宋" w:eastAsia="仿宋" w:cs="仿宋"/>
          <w:color w:val="auto"/>
        </w:rPr>
        <w:t>签字生效，有效期至</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日</w:t>
      </w:r>
      <w:r>
        <w:rPr>
          <w:rFonts w:hint="eastAsia" w:ascii="仿宋" w:hAnsi="仿宋" w:eastAsia="仿宋" w:cs="仿宋"/>
          <w:color w:val="auto"/>
        </w:rPr>
        <w:t>，特此声明。</w:t>
      </w:r>
    </w:p>
    <w:p>
      <w:pPr>
        <w:widowControl/>
        <w:kinsoku/>
        <w:wordWrap/>
        <w:overflowPunct/>
        <w:topLinePunct w:val="0"/>
        <w:bidi w:val="0"/>
        <w:spacing w:line="360" w:lineRule="auto"/>
        <w:ind w:firstLine="470" w:firstLineChars="196"/>
        <w:jc w:val="left"/>
        <w:rPr>
          <w:rFonts w:hint="eastAsia" w:ascii="仿宋" w:hAnsi="仿宋" w:eastAsia="仿宋" w:cs="仿宋"/>
          <w:sz w:val="24"/>
        </w:rPr>
      </w:pPr>
    </w:p>
    <w:p>
      <w:pPr>
        <w:widowControl/>
        <w:kinsoku/>
        <w:wordWrap/>
        <w:overflowPunct/>
        <w:topLinePunct w:val="0"/>
        <w:bidi w:val="0"/>
        <w:spacing w:line="360" w:lineRule="auto"/>
        <w:ind w:firstLine="470" w:firstLineChars="196"/>
        <w:jc w:val="left"/>
        <w:rPr>
          <w:rFonts w:hint="eastAsia" w:ascii="仿宋" w:hAnsi="仿宋" w:eastAsia="仿宋" w:cs="仿宋"/>
          <w:sz w:val="24"/>
        </w:rPr>
      </w:pPr>
    </w:p>
    <w:p>
      <w:pPr>
        <w:pStyle w:val="22"/>
        <w:kinsoku/>
        <w:wordWrap/>
        <w:overflowPunct/>
        <w:topLinePunct w:val="0"/>
        <w:bidi w:val="0"/>
        <w:spacing w:beforeLines="0" w:afterLines="0" w:line="360" w:lineRule="auto"/>
        <w:ind w:firstLine="480"/>
        <w:rPr>
          <w:rFonts w:hint="eastAsia" w:ascii="仿宋" w:hAnsi="仿宋" w:eastAsia="仿宋" w:cs="仿宋"/>
          <w:sz w:val="24"/>
        </w:rPr>
      </w:pPr>
      <w:r>
        <w:rPr>
          <w:rFonts w:hint="eastAsia" w:ascii="仿宋" w:hAnsi="仿宋" w:eastAsia="仿宋" w:cs="仿宋"/>
          <w:sz w:val="24"/>
        </w:rPr>
        <w:t>法定代表人/单位负责人签字或者加盖个人名章：</w:t>
      </w:r>
    </w:p>
    <w:p>
      <w:pPr>
        <w:pStyle w:val="22"/>
        <w:kinsoku/>
        <w:wordWrap/>
        <w:overflowPunct/>
        <w:topLinePunct w:val="0"/>
        <w:bidi w:val="0"/>
        <w:spacing w:beforeLines="0" w:afterLines="0" w:line="360" w:lineRule="auto"/>
        <w:ind w:firstLine="480"/>
        <w:rPr>
          <w:rFonts w:hint="eastAsia" w:ascii="仿宋" w:hAnsi="仿宋" w:eastAsia="仿宋" w:cs="仿宋"/>
          <w:sz w:val="24"/>
        </w:rPr>
      </w:pPr>
      <w:r>
        <w:rPr>
          <w:rFonts w:hint="eastAsia" w:ascii="仿宋" w:hAnsi="仿宋" w:eastAsia="仿宋" w:cs="仿宋"/>
          <w:sz w:val="24"/>
        </w:rPr>
        <w:t>授权代表签字：</w:t>
      </w:r>
    </w:p>
    <w:p>
      <w:pPr>
        <w:pStyle w:val="22"/>
        <w:kinsoku/>
        <w:wordWrap/>
        <w:overflowPunct/>
        <w:topLinePunct w:val="0"/>
        <w:bidi w:val="0"/>
        <w:spacing w:beforeLines="0" w:afterLines="0" w:line="360" w:lineRule="auto"/>
        <w:ind w:firstLine="480"/>
        <w:rPr>
          <w:rFonts w:hint="eastAsia" w:ascii="仿宋" w:hAnsi="仿宋" w:eastAsia="仿宋" w:cs="仿宋"/>
          <w:sz w:val="24"/>
        </w:rPr>
      </w:pPr>
      <w:r>
        <w:rPr>
          <w:rFonts w:hint="eastAsia" w:ascii="仿宋" w:hAnsi="仿宋" w:eastAsia="仿宋" w:cs="仿宋"/>
          <w:sz w:val="24"/>
        </w:rPr>
        <w:t>供应商名称（加盖公章）：</w:t>
      </w:r>
    </w:p>
    <w:p>
      <w:pPr>
        <w:pStyle w:val="22"/>
        <w:kinsoku/>
        <w:wordWrap/>
        <w:overflowPunct/>
        <w:topLinePunct w:val="0"/>
        <w:bidi w:val="0"/>
        <w:spacing w:beforeLines="0" w:afterLines="0" w:line="360" w:lineRule="auto"/>
        <w:ind w:firstLine="480"/>
        <w:rPr>
          <w:rFonts w:hint="eastAsia" w:ascii="仿宋" w:hAnsi="仿宋" w:eastAsia="仿宋" w:cs="仿宋"/>
          <w:sz w:val="24"/>
        </w:rPr>
      </w:pPr>
      <w:r>
        <w:rPr>
          <w:rFonts w:hint="eastAsia" w:ascii="仿宋" w:hAnsi="仿宋" w:eastAsia="仿宋" w:cs="仿宋"/>
          <w:sz w:val="24"/>
        </w:rPr>
        <w:t>日期：</w:t>
      </w:r>
    </w:p>
    <w:p>
      <w:pPr>
        <w:kinsoku/>
        <w:wordWrap/>
        <w:overflowPunct/>
        <w:topLinePunct w:val="0"/>
        <w:bidi w:val="0"/>
        <w:spacing w:line="360" w:lineRule="auto"/>
        <w:rPr>
          <w:rFonts w:hint="eastAsia" w:ascii="仿宋" w:hAnsi="仿宋" w:eastAsia="仿宋" w:cs="仿宋"/>
          <w:sz w:val="24"/>
        </w:rPr>
      </w:pPr>
      <w:r>
        <w:rPr>
          <w:rFonts w:hint="eastAsia" w:ascii="仿宋" w:hAnsi="仿宋" w:eastAsia="仿宋" w:cs="仿宋"/>
          <w:sz w:val="24"/>
        </w:rPr>
        <w:br w:type="page"/>
      </w:r>
    </w:p>
    <w:p>
      <w:pPr>
        <w:pageBreakBefore/>
        <w:kinsoku/>
        <w:wordWrap/>
        <w:overflowPunct/>
        <w:topLinePunct w:val="0"/>
        <w:bidi w:val="0"/>
        <w:spacing w:line="360" w:lineRule="auto"/>
        <w:outlineLvl w:val="1"/>
        <w:rPr>
          <w:rFonts w:hint="eastAsia" w:ascii="仿宋" w:hAnsi="仿宋" w:eastAsia="仿宋" w:cs="仿宋"/>
          <w:b/>
          <w:bCs/>
          <w:sz w:val="30"/>
          <w:szCs w:val="30"/>
        </w:rPr>
      </w:pPr>
      <w:bookmarkStart w:id="105" w:name="_Toc23506"/>
      <w:r>
        <w:rPr>
          <w:rFonts w:hint="eastAsia" w:ascii="仿宋" w:hAnsi="仿宋" w:eastAsia="仿宋" w:cs="仿宋"/>
          <w:b/>
          <w:sz w:val="30"/>
          <w:szCs w:val="30"/>
          <w:lang w:val="en-US" w:eastAsia="zh-CN"/>
        </w:rPr>
        <w:t xml:space="preserve">格式11 </w:t>
      </w:r>
      <w:r>
        <w:rPr>
          <w:rFonts w:hint="eastAsia" w:ascii="仿宋" w:hAnsi="仿宋" w:eastAsia="仿宋" w:cs="仿宋"/>
          <w:b/>
          <w:bCs/>
          <w:sz w:val="30"/>
          <w:szCs w:val="30"/>
          <w:lang w:val="en-US" w:eastAsia="zh-CN"/>
        </w:rPr>
        <w:t>报价表</w:t>
      </w:r>
    </w:p>
    <w:p>
      <w:pPr>
        <w:kinsoku/>
        <w:wordWrap/>
        <w:overflowPunct/>
        <w:topLinePunct w:val="0"/>
        <w:bidi w:val="0"/>
        <w:adjustRightInd w:val="0"/>
        <w:spacing w:line="360" w:lineRule="auto"/>
        <w:jc w:val="center"/>
        <w:rPr>
          <w:rFonts w:hint="eastAsia" w:ascii="仿宋" w:hAnsi="仿宋" w:eastAsia="仿宋" w:cs="仿宋"/>
          <w:sz w:val="24"/>
        </w:rPr>
      </w:pPr>
      <w:r>
        <w:rPr>
          <w:rFonts w:hint="eastAsia" w:ascii="仿宋" w:hAnsi="仿宋" w:eastAsia="仿宋" w:cs="仿宋"/>
          <w:b/>
          <w:bCs/>
          <w:sz w:val="32"/>
          <w:szCs w:val="32"/>
          <w:lang w:val="en-US" w:eastAsia="zh-CN"/>
        </w:rPr>
        <w:t>报价表</w:t>
      </w:r>
    </w:p>
    <w:tbl>
      <w:tblPr>
        <w:tblStyle w:val="16"/>
        <w:tblpPr w:leftFromText="180" w:rightFromText="180" w:vertAnchor="text" w:horzAnchor="page" w:tblpX="1764" w:tblpY="307"/>
        <w:tblOverlap w:val="never"/>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990" w:type="dxa"/>
            <w:vMerge w:val="restart"/>
            <w:noWrap w:val="0"/>
            <w:vAlign w:val="center"/>
          </w:tcPr>
          <w:p>
            <w:pPr>
              <w:keepNext w:val="0"/>
              <w:keepLines w:val="0"/>
              <w:widowControl/>
              <w:suppressLineNumbers w:val="0"/>
              <w:kinsoku/>
              <w:wordWrap/>
              <w:overflowPunct/>
              <w:topLinePunct w:val="0"/>
              <w:bidi w:val="0"/>
              <w:spacing w:line="360" w:lineRule="auto"/>
              <w:ind w:firstLine="0" w:firstLineChars="0"/>
              <w:jc w:val="center"/>
              <w:rPr>
                <w:rFonts w:hint="eastAsia" w:ascii="仿宋" w:hAnsi="仿宋" w:eastAsia="仿宋" w:cs="仿宋"/>
                <w:b w:val="0"/>
                <w:color w:val="auto"/>
                <w:w w:val="100"/>
                <w:sz w:val="24"/>
                <w:szCs w:val="24"/>
                <w:vertAlign w:val="baseline"/>
                <w:lang w:eastAsia="zh-CN"/>
              </w:rPr>
            </w:pPr>
            <w:r>
              <w:rPr>
                <w:rFonts w:hint="eastAsia" w:ascii="仿宋" w:hAnsi="仿宋" w:eastAsia="仿宋" w:cs="仿宋"/>
                <w:color w:val="000000"/>
                <w:kern w:val="0"/>
                <w:sz w:val="24"/>
                <w:szCs w:val="24"/>
                <w:lang w:val="en-US" w:eastAsia="zh-CN" w:bidi="ar"/>
              </w:rPr>
              <w:t>项目名称</w:t>
            </w:r>
          </w:p>
        </w:tc>
        <w:tc>
          <w:tcPr>
            <w:tcW w:w="6569" w:type="dxa"/>
            <w:vMerge w:val="restart"/>
            <w:noWrap w:val="0"/>
            <w:vAlign w:val="center"/>
          </w:tcPr>
          <w:p>
            <w:pPr>
              <w:kinsoku/>
              <w:wordWrap/>
              <w:overflowPunct/>
              <w:topLinePunct w:val="0"/>
              <w:autoSpaceDE/>
              <w:autoSpaceDN/>
              <w:bidi w:val="0"/>
              <w:snapToGrid/>
              <w:spacing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90" w:type="dxa"/>
            <w:vMerge w:val="continue"/>
            <w:noWrap w:val="0"/>
            <w:vAlign w:val="center"/>
          </w:tcPr>
          <w:p>
            <w:pPr>
              <w:keepNext w:val="0"/>
              <w:keepLines w:val="0"/>
              <w:widowControl/>
              <w:suppressLineNumbers w:val="0"/>
              <w:kinsoku/>
              <w:wordWrap/>
              <w:overflowPunct/>
              <w:topLinePunct w:val="0"/>
              <w:bidi w:val="0"/>
              <w:spacing w:line="360" w:lineRule="auto"/>
              <w:ind w:firstLine="0" w:firstLineChars="0"/>
              <w:jc w:val="center"/>
              <w:rPr>
                <w:rFonts w:hint="eastAsia" w:ascii="仿宋" w:hAnsi="仿宋" w:eastAsia="仿宋" w:cs="仿宋"/>
                <w:b w:val="0"/>
                <w:color w:val="auto"/>
                <w:w w:val="100"/>
                <w:sz w:val="24"/>
                <w:szCs w:val="24"/>
                <w:vertAlign w:val="baseline"/>
                <w:lang w:eastAsia="zh-CN"/>
              </w:rPr>
            </w:pPr>
          </w:p>
        </w:tc>
        <w:tc>
          <w:tcPr>
            <w:tcW w:w="6569" w:type="dxa"/>
            <w:vMerge w:val="continue"/>
            <w:noWrap w:val="0"/>
            <w:vAlign w:val="center"/>
          </w:tcPr>
          <w:p>
            <w:pPr>
              <w:kinsoku/>
              <w:wordWrap/>
              <w:overflowPunct/>
              <w:topLinePunct w:val="0"/>
              <w:autoSpaceDE/>
              <w:autoSpaceDN/>
              <w:bidi w:val="0"/>
              <w:snapToGrid/>
              <w:spacing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990" w:type="dxa"/>
            <w:noWrap w:val="0"/>
            <w:vAlign w:val="center"/>
          </w:tcPr>
          <w:p>
            <w:pPr>
              <w:kinsoku/>
              <w:wordWrap/>
              <w:overflowPunct/>
              <w:topLinePunct w:val="0"/>
              <w:autoSpaceDE/>
              <w:autoSpaceDN/>
              <w:bidi w:val="0"/>
              <w:snapToGrid/>
              <w:spacing w:line="360" w:lineRule="auto"/>
              <w:ind w:firstLine="0"/>
              <w:jc w:val="center"/>
              <w:rPr>
                <w:rFonts w:hint="eastAsia" w:ascii="仿宋" w:hAnsi="仿宋" w:eastAsia="仿宋" w:cs="仿宋"/>
                <w:b w:val="0"/>
                <w:color w:val="auto"/>
                <w:w w:val="100"/>
                <w:sz w:val="24"/>
                <w:szCs w:val="24"/>
                <w:highlight w:val="none"/>
                <w:lang w:eastAsia="zh-CN"/>
              </w:rPr>
            </w:pPr>
            <w:r>
              <w:rPr>
                <w:rFonts w:hint="eastAsia" w:ascii="仿宋" w:hAnsi="仿宋" w:eastAsia="仿宋" w:cs="仿宋"/>
                <w:b w:val="0"/>
                <w:color w:val="auto"/>
                <w:w w:val="100"/>
                <w:sz w:val="24"/>
                <w:szCs w:val="24"/>
                <w:highlight w:val="none"/>
                <w:lang w:val="en-US" w:eastAsia="zh-CN"/>
              </w:rPr>
              <w:t>总</w:t>
            </w:r>
            <w:r>
              <w:rPr>
                <w:rFonts w:hint="eastAsia" w:ascii="仿宋" w:hAnsi="仿宋" w:eastAsia="仿宋" w:cs="仿宋"/>
                <w:b w:val="0"/>
                <w:color w:val="auto"/>
                <w:w w:val="100"/>
                <w:sz w:val="24"/>
                <w:szCs w:val="24"/>
                <w:highlight w:val="none"/>
                <w:lang w:eastAsia="zh-CN"/>
              </w:rPr>
              <w:t>报价</w:t>
            </w:r>
          </w:p>
          <w:p>
            <w:pPr>
              <w:kinsoku/>
              <w:wordWrap/>
              <w:overflowPunct/>
              <w:topLinePunct w:val="0"/>
              <w:autoSpaceDE/>
              <w:autoSpaceDN/>
              <w:bidi w:val="0"/>
              <w:snapToGrid/>
              <w:spacing w:line="360" w:lineRule="auto"/>
              <w:ind w:firstLine="0"/>
              <w:jc w:val="center"/>
              <w:rPr>
                <w:rFonts w:hint="eastAsia" w:ascii="仿宋" w:hAnsi="仿宋" w:eastAsia="仿宋" w:cs="仿宋"/>
                <w:b w:val="0"/>
                <w:color w:val="auto"/>
                <w:w w:val="100"/>
                <w:sz w:val="24"/>
                <w:szCs w:val="24"/>
                <w:vertAlign w:val="baseline"/>
                <w:lang w:eastAsia="zh-CN"/>
              </w:rPr>
            </w:pPr>
            <w:r>
              <w:rPr>
                <w:rFonts w:hint="eastAsia" w:ascii="仿宋" w:hAnsi="仿宋" w:eastAsia="仿宋" w:cs="仿宋"/>
                <w:b w:val="0"/>
                <w:color w:val="auto"/>
                <w:w w:val="100"/>
                <w:sz w:val="24"/>
                <w:szCs w:val="24"/>
                <w:highlight w:val="none"/>
                <w:lang w:eastAsia="zh-CN"/>
              </w:rPr>
              <w:t>（</w:t>
            </w:r>
            <w:r>
              <w:rPr>
                <w:rFonts w:hint="eastAsia" w:ascii="仿宋" w:hAnsi="仿宋" w:eastAsia="仿宋" w:cs="仿宋"/>
                <w:b w:val="0"/>
                <w:color w:val="auto"/>
                <w:w w:val="100"/>
                <w:sz w:val="24"/>
                <w:szCs w:val="24"/>
                <w:highlight w:val="none"/>
                <w:lang w:val="en-US" w:eastAsia="zh-CN"/>
              </w:rPr>
              <w:t>元</w:t>
            </w:r>
            <w:r>
              <w:rPr>
                <w:rFonts w:hint="eastAsia" w:ascii="仿宋" w:hAnsi="仿宋" w:eastAsia="仿宋" w:cs="仿宋"/>
                <w:b w:val="0"/>
                <w:color w:val="auto"/>
                <w:w w:val="100"/>
                <w:sz w:val="24"/>
                <w:szCs w:val="24"/>
                <w:highlight w:val="none"/>
                <w:lang w:eastAsia="zh-CN"/>
              </w:rPr>
              <w:t>）</w:t>
            </w:r>
          </w:p>
        </w:tc>
        <w:tc>
          <w:tcPr>
            <w:tcW w:w="6569" w:type="dxa"/>
            <w:noWrap w:val="0"/>
            <w:vAlign w:val="center"/>
          </w:tcPr>
          <w:p>
            <w:pPr>
              <w:kinsoku/>
              <w:wordWrap/>
              <w:overflowPunct/>
              <w:topLinePunct w:val="0"/>
              <w:autoSpaceDE/>
              <w:autoSpaceDN/>
              <w:bidi w:val="0"/>
              <w:snapToGrid/>
              <w:spacing w:line="360" w:lineRule="auto"/>
              <w:ind w:firstLine="0"/>
              <w:jc w:val="both"/>
              <w:rPr>
                <w:rFonts w:hint="eastAsia" w:ascii="仿宋" w:hAnsi="仿宋" w:eastAsia="仿宋" w:cs="仿宋"/>
                <w:b w:val="0"/>
                <w:color w:val="auto"/>
                <w:w w:val="100"/>
                <w:sz w:val="24"/>
                <w:szCs w:val="24"/>
                <w:vertAlign w:val="baseline"/>
                <w:lang w:val="en-US" w:eastAsia="zh-CN"/>
              </w:rPr>
            </w:pPr>
            <w:r>
              <w:rPr>
                <w:rFonts w:hint="eastAsia" w:ascii="仿宋" w:hAnsi="仿宋" w:eastAsia="仿宋" w:cs="仿宋"/>
                <w:b w:val="0"/>
                <w:color w:val="auto"/>
                <w:w w:val="100"/>
                <w:sz w:val="24"/>
                <w:szCs w:val="24"/>
                <w:u w:val="single"/>
                <w:vertAlign w:val="baseline"/>
                <w:lang w:val="en-US" w:eastAsia="zh-CN"/>
              </w:rPr>
              <w:t xml:space="preserve">           </w:t>
            </w:r>
            <w:r>
              <w:rPr>
                <w:rFonts w:hint="eastAsia" w:ascii="仿宋" w:hAnsi="仿宋" w:eastAsia="仿宋" w:cs="仿宋"/>
                <w:b w:val="0"/>
                <w:color w:val="auto"/>
                <w:w w:val="100"/>
                <w:sz w:val="24"/>
                <w:szCs w:val="24"/>
                <w:vertAlign w:val="baseline"/>
                <w:lang w:val="en-US" w:eastAsia="zh-CN"/>
              </w:rPr>
              <w:t>元（大写</w:t>
            </w:r>
            <w:r>
              <w:rPr>
                <w:rFonts w:hint="eastAsia" w:ascii="仿宋" w:hAnsi="仿宋" w:eastAsia="仿宋" w:cs="仿宋"/>
                <w:b w:val="0"/>
                <w:color w:val="auto"/>
                <w:w w:val="100"/>
                <w:sz w:val="24"/>
                <w:szCs w:val="24"/>
                <w:u w:val="single"/>
                <w:vertAlign w:val="baseline"/>
                <w:lang w:val="en-US" w:eastAsia="zh-CN"/>
              </w:rPr>
              <w:t xml:space="preserve">：           </w:t>
            </w:r>
            <w:r>
              <w:rPr>
                <w:rFonts w:hint="eastAsia" w:ascii="仿宋" w:hAnsi="仿宋" w:eastAsia="仿宋" w:cs="仿宋"/>
                <w:b w:val="0"/>
                <w:color w:val="auto"/>
                <w:w w:val="100"/>
                <w:sz w:val="24"/>
                <w:szCs w:val="24"/>
                <w:vertAlign w:val="baseline"/>
                <w:lang w:val="en-US" w:eastAsia="zh-CN"/>
              </w:rPr>
              <w:t>）</w:t>
            </w:r>
          </w:p>
        </w:tc>
      </w:tr>
    </w:tbl>
    <w:p>
      <w:pPr>
        <w:kinsoku/>
        <w:wordWrap/>
        <w:overflowPunct/>
        <w:topLinePunct w:val="0"/>
        <w:bidi w:val="0"/>
        <w:adjustRightInd w:val="0"/>
        <w:spacing w:line="360" w:lineRule="auto"/>
        <w:jc w:val="left"/>
        <w:rPr>
          <w:rFonts w:hint="eastAsia" w:ascii="仿宋" w:hAnsi="仿宋" w:eastAsia="仿宋" w:cs="仿宋"/>
          <w:sz w:val="24"/>
        </w:rPr>
      </w:pPr>
    </w:p>
    <w:p>
      <w:pPr>
        <w:kinsoku/>
        <w:wordWrap/>
        <w:overflowPunct/>
        <w:topLinePunct w:val="0"/>
        <w:bidi w:val="0"/>
        <w:adjustRightInd w:val="0"/>
        <w:spacing w:line="360" w:lineRule="auto"/>
        <w:ind w:firstLine="482" w:firstLineChars="200"/>
        <w:jc w:val="left"/>
        <w:rPr>
          <w:rFonts w:hint="eastAsia" w:ascii="仿宋" w:hAnsi="仿宋" w:eastAsia="仿宋" w:cs="仿宋"/>
          <w:b/>
          <w:bCs/>
          <w:spacing w:val="6"/>
          <w:sz w:val="24"/>
          <w:lang w:val="en-US" w:eastAsia="zh-CN"/>
        </w:rPr>
      </w:pPr>
      <w:r>
        <w:rPr>
          <w:rFonts w:hint="eastAsia" w:ascii="仿宋" w:hAnsi="仿宋" w:eastAsia="仿宋" w:cs="仿宋"/>
          <w:b/>
          <w:bCs/>
          <w:sz w:val="24"/>
        </w:rPr>
        <w:t>注：1</w:t>
      </w:r>
      <w:r>
        <w:rPr>
          <w:rFonts w:hint="eastAsia" w:ascii="仿宋" w:hAnsi="仿宋" w:eastAsia="仿宋" w:cs="仿宋"/>
          <w:b/>
          <w:bCs/>
          <w:sz w:val="24"/>
          <w:lang w:val="en-US" w:eastAsia="zh-CN"/>
        </w:rPr>
        <w:t>.</w:t>
      </w:r>
      <w:r>
        <w:rPr>
          <w:rFonts w:hint="eastAsia" w:ascii="仿宋" w:hAnsi="仿宋" w:eastAsia="仿宋" w:cs="仿宋"/>
          <w:b/>
          <w:bCs/>
          <w:color w:val="000000"/>
          <w:sz w:val="24"/>
          <w:szCs w:val="24"/>
          <w:highlight w:val="none"/>
          <w:lang w:val="en-US" w:eastAsia="zh-CN" w:bidi="ar-SA"/>
        </w:rPr>
        <w:t>本项目报价包含但不限于：人工劳务、设备投入、咨询、方案编制、交通、通讯、材料、资料、保险、税费、利润等一切完成本项目的费用，征集人不再额外支付任何费用</w:t>
      </w:r>
      <w:r>
        <w:rPr>
          <w:rFonts w:hint="eastAsia" w:ascii="仿宋" w:hAnsi="仿宋" w:eastAsia="仿宋" w:cs="仿宋"/>
          <w:b/>
          <w:bCs/>
          <w:spacing w:val="6"/>
          <w:sz w:val="24"/>
          <w:lang w:val="en-US" w:eastAsia="zh-CN"/>
        </w:rPr>
        <w:t>。</w:t>
      </w:r>
    </w:p>
    <w:p>
      <w:pPr>
        <w:kinsoku/>
        <w:wordWrap/>
        <w:overflowPunct/>
        <w:topLinePunct w:val="0"/>
        <w:bidi w:val="0"/>
        <w:adjustRightInd w:val="0"/>
        <w:spacing w:line="360" w:lineRule="auto"/>
        <w:ind w:firstLine="482" w:firstLineChars="200"/>
        <w:jc w:val="left"/>
        <w:rPr>
          <w:rFonts w:hint="eastAsia"/>
        </w:rPr>
      </w:pPr>
      <w:r>
        <w:rPr>
          <w:rFonts w:hint="eastAsia" w:ascii="仿宋" w:hAnsi="仿宋" w:eastAsia="仿宋" w:cs="仿宋"/>
          <w:b/>
          <w:bCs/>
          <w:sz w:val="24"/>
        </w:rPr>
        <w:t>2.此表是响应文件的必要文件，是响应文件的组成部分。</w:t>
      </w:r>
    </w:p>
    <w:p>
      <w:pPr>
        <w:kinsoku/>
        <w:wordWrap/>
        <w:overflowPunct/>
        <w:topLinePunct w:val="0"/>
        <w:bidi w:val="0"/>
        <w:adjustRightInd w:val="0"/>
        <w:spacing w:line="360" w:lineRule="auto"/>
        <w:jc w:val="left"/>
        <w:rPr>
          <w:rFonts w:hint="eastAsia" w:ascii="仿宋" w:hAnsi="仿宋" w:eastAsia="仿宋" w:cs="仿宋"/>
          <w:sz w:val="24"/>
        </w:rPr>
      </w:pPr>
    </w:p>
    <w:p>
      <w:pPr>
        <w:kinsoku/>
        <w:wordWrap/>
        <w:overflowPunct/>
        <w:topLinePunct w:val="0"/>
        <w:bidi w:val="0"/>
        <w:adjustRightInd w:val="0"/>
        <w:spacing w:line="360" w:lineRule="auto"/>
        <w:jc w:val="left"/>
        <w:rPr>
          <w:rFonts w:hint="eastAsia" w:ascii="仿宋" w:hAnsi="仿宋" w:eastAsia="仿宋" w:cs="仿宋"/>
          <w:sz w:val="24"/>
        </w:rPr>
      </w:pPr>
      <w:r>
        <w:rPr>
          <w:rFonts w:hint="eastAsia" w:ascii="仿宋" w:hAnsi="仿宋" w:eastAsia="仿宋" w:cs="仿宋"/>
          <w:sz w:val="24"/>
        </w:rPr>
        <w:t xml:space="preserve">供应商名称（加盖公章）：        </w:t>
      </w:r>
    </w:p>
    <w:p>
      <w:pPr>
        <w:kinsoku/>
        <w:wordWrap/>
        <w:overflowPunct/>
        <w:topLinePunct w:val="0"/>
        <w:bidi w:val="0"/>
        <w:snapToGrid w:val="0"/>
        <w:spacing w:line="360" w:lineRule="auto"/>
        <w:rPr>
          <w:rFonts w:hint="eastAsia" w:ascii="仿宋" w:hAnsi="仿宋" w:eastAsia="仿宋" w:cs="仿宋"/>
          <w:sz w:val="24"/>
        </w:rPr>
      </w:pPr>
    </w:p>
    <w:p>
      <w:pPr>
        <w:kinsoku/>
        <w:wordWrap/>
        <w:overflowPunct/>
        <w:topLinePunct w:val="0"/>
        <w:bidi w:val="0"/>
        <w:snapToGrid w:val="0"/>
        <w:spacing w:line="360" w:lineRule="auto"/>
        <w:rPr>
          <w:rFonts w:hint="eastAsia" w:ascii="仿宋" w:hAnsi="仿宋" w:eastAsia="仿宋" w:cs="仿宋"/>
          <w:sz w:val="24"/>
        </w:rPr>
      </w:pPr>
      <w:r>
        <w:rPr>
          <w:rFonts w:hint="eastAsia" w:ascii="仿宋" w:hAnsi="仿宋" w:eastAsia="仿宋" w:cs="仿宋"/>
          <w:sz w:val="24"/>
        </w:rPr>
        <w:t>法定代表人（单位负责人）或授权代表签字：</w:t>
      </w:r>
    </w:p>
    <w:p>
      <w:pPr>
        <w:kinsoku/>
        <w:wordWrap/>
        <w:overflowPunct/>
        <w:topLinePunct w:val="0"/>
        <w:bidi w:val="0"/>
        <w:snapToGrid w:val="0"/>
        <w:spacing w:line="360" w:lineRule="auto"/>
        <w:rPr>
          <w:rFonts w:hint="eastAsia" w:ascii="仿宋" w:hAnsi="仿宋" w:eastAsia="仿宋" w:cs="仿宋"/>
          <w:sz w:val="24"/>
        </w:rPr>
      </w:pPr>
    </w:p>
    <w:p>
      <w:pPr>
        <w:kinsoku/>
        <w:wordWrap/>
        <w:overflowPunct/>
        <w:topLinePunct w:val="0"/>
        <w:bidi w:val="0"/>
        <w:snapToGrid w:val="0"/>
        <w:spacing w:line="360" w:lineRule="auto"/>
        <w:rPr>
          <w:rFonts w:hint="eastAsia" w:ascii="仿宋" w:hAnsi="仿宋" w:eastAsia="仿宋" w:cs="仿宋"/>
          <w:sz w:val="24"/>
        </w:rPr>
      </w:pPr>
      <w:r>
        <w:rPr>
          <w:rFonts w:hint="eastAsia" w:ascii="仿宋" w:hAnsi="仿宋" w:eastAsia="仿宋" w:cs="仿宋"/>
          <w:sz w:val="24"/>
        </w:rPr>
        <w:t>日期：</w:t>
      </w:r>
    </w:p>
    <w:p>
      <w:pPr>
        <w:kinsoku/>
        <w:wordWrap/>
        <w:overflowPunct/>
        <w:topLinePunct w:val="0"/>
        <w:bidi w:val="0"/>
        <w:spacing w:line="360" w:lineRule="auto"/>
      </w:pPr>
      <w:r>
        <w:br w:type="page"/>
      </w:r>
    </w:p>
    <w:p>
      <w:pPr>
        <w:kinsoku/>
        <w:wordWrap/>
        <w:overflowPunct/>
        <w:topLinePunct w:val="0"/>
        <w:bidi w:val="0"/>
        <w:snapToGrid w:val="0"/>
        <w:spacing w:line="360" w:lineRule="auto"/>
        <w:rPr>
          <w:rFonts w:hint="eastAsia" w:ascii="仿宋" w:hAnsi="仿宋" w:eastAsia="仿宋" w:cs="仿宋"/>
          <w:sz w:val="24"/>
        </w:rPr>
      </w:pPr>
      <w:bookmarkStart w:id="106" w:name="_Toc2572"/>
      <w:r>
        <w:rPr>
          <w:rFonts w:hint="eastAsia" w:ascii="仿宋" w:hAnsi="仿宋" w:eastAsia="仿宋" w:cs="仿宋"/>
          <w:b/>
          <w:bCs/>
          <w:sz w:val="30"/>
          <w:szCs w:val="30"/>
          <w:lang w:val="en-US" w:eastAsia="zh-CN"/>
        </w:rPr>
        <w:t xml:space="preserve">格式12 </w:t>
      </w:r>
      <w:bookmarkEnd w:id="106"/>
      <w:r>
        <w:rPr>
          <w:rFonts w:hint="eastAsia" w:ascii="仿宋" w:hAnsi="仿宋" w:eastAsia="仿宋" w:cs="仿宋"/>
          <w:b/>
          <w:color w:val="auto"/>
          <w:w w:val="100"/>
          <w:sz w:val="28"/>
          <w:szCs w:val="28"/>
          <w:lang w:val="en-US" w:eastAsia="zh-CN"/>
        </w:rPr>
        <w:t>供应商类似项目业绩一览表</w:t>
      </w:r>
    </w:p>
    <w:p>
      <w:pPr>
        <w:kinsoku/>
        <w:wordWrap/>
        <w:overflowPunct/>
        <w:topLinePunct w:val="0"/>
        <w:bidi w:val="0"/>
        <w:spacing w:line="360" w:lineRule="auto"/>
      </w:pPr>
    </w:p>
    <w:p>
      <w:pPr>
        <w:kinsoku/>
        <w:wordWrap/>
        <w:overflowPunct/>
        <w:topLinePunct w:val="0"/>
        <w:autoSpaceDE/>
        <w:autoSpaceDN/>
        <w:bidi w:val="0"/>
        <w:snapToGrid/>
        <w:spacing w:line="360" w:lineRule="auto"/>
        <w:ind w:left="0" w:firstLine="0"/>
        <w:jc w:val="center"/>
        <w:outlineLvl w:val="9"/>
        <w:rPr>
          <w:rFonts w:hint="eastAsia" w:ascii="仿宋" w:hAnsi="仿宋" w:eastAsia="仿宋" w:cs="仿宋"/>
          <w:b/>
          <w:color w:val="auto"/>
          <w:w w:val="100"/>
          <w:sz w:val="28"/>
          <w:szCs w:val="28"/>
          <w:lang w:val="en-US" w:eastAsia="zh-CN"/>
        </w:rPr>
      </w:pPr>
      <w:bookmarkStart w:id="107" w:name="_Toc27878"/>
      <w:bookmarkStart w:id="108" w:name="_Toc603"/>
      <w:bookmarkStart w:id="109" w:name="_Toc12482"/>
      <w:r>
        <w:rPr>
          <w:rFonts w:hint="eastAsia" w:ascii="仿宋" w:hAnsi="仿宋" w:eastAsia="仿宋" w:cs="仿宋"/>
          <w:b/>
          <w:color w:val="auto"/>
          <w:w w:val="100"/>
          <w:sz w:val="28"/>
          <w:szCs w:val="28"/>
          <w:lang w:val="en-US" w:eastAsia="zh-CN"/>
        </w:rPr>
        <w:t>供应商类似项目业绩一览表</w:t>
      </w:r>
      <w:bookmarkEnd w:id="107"/>
      <w:bookmarkEnd w:id="108"/>
      <w:bookmarkEnd w:id="109"/>
    </w:p>
    <w:p>
      <w:pPr>
        <w:kinsoku/>
        <w:wordWrap/>
        <w:overflowPunct/>
        <w:topLinePunct w:val="0"/>
        <w:autoSpaceDE/>
        <w:autoSpaceDN/>
        <w:bidi w:val="0"/>
        <w:snapToGrid/>
        <w:spacing w:line="360" w:lineRule="auto"/>
        <w:ind w:left="0" w:firstLine="0"/>
        <w:jc w:val="center"/>
        <w:outlineLvl w:val="9"/>
        <w:rPr>
          <w:rFonts w:hint="eastAsia" w:ascii="仿宋" w:hAnsi="仿宋" w:eastAsia="仿宋" w:cs="仿宋"/>
          <w:b/>
          <w:color w:val="auto"/>
          <w:w w:val="100"/>
          <w:sz w:val="24"/>
          <w:szCs w:val="24"/>
          <w:lang w:val="en-US" w:eastAsia="zh-CN"/>
        </w:rPr>
      </w:pPr>
    </w:p>
    <w:tbl>
      <w:tblPr>
        <w:tblStyle w:val="15"/>
        <w:tblW w:w="9380" w:type="dxa"/>
        <w:jc w:val="center"/>
        <w:tblLayout w:type="fixed"/>
        <w:tblCellMar>
          <w:top w:w="0" w:type="dxa"/>
          <w:left w:w="0" w:type="dxa"/>
          <w:bottom w:w="0" w:type="dxa"/>
          <w:right w:w="0" w:type="dxa"/>
        </w:tblCellMar>
      </w:tblPr>
      <w:tblGrid>
        <w:gridCol w:w="872"/>
        <w:gridCol w:w="1367"/>
        <w:gridCol w:w="1316"/>
        <w:gridCol w:w="1403"/>
        <w:gridCol w:w="1415"/>
        <w:gridCol w:w="6"/>
        <w:gridCol w:w="1843"/>
        <w:gridCol w:w="1148"/>
        <w:gridCol w:w="10"/>
      </w:tblGrid>
      <w:tr>
        <w:tblPrEx>
          <w:tblCellMar>
            <w:top w:w="0" w:type="dxa"/>
            <w:left w:w="0" w:type="dxa"/>
            <w:bottom w:w="0" w:type="dxa"/>
            <w:right w:w="0" w:type="dxa"/>
          </w:tblCellMar>
        </w:tblPrEx>
        <w:trPr>
          <w:trHeight w:val="600" w:hRule="atLeast"/>
          <w:jc w:val="center"/>
        </w:trPr>
        <w:tc>
          <w:tcPr>
            <w:tcW w:w="872" w:type="dxa"/>
            <w:tcBorders>
              <w:top w:val="single" w:color="000000" w:sz="4"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12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年份</w:t>
            </w:r>
          </w:p>
        </w:tc>
        <w:tc>
          <w:tcPr>
            <w:tcW w:w="1367" w:type="dxa"/>
            <w:tcBorders>
              <w:top w:val="single" w:color="000000" w:sz="4"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用户名称</w:t>
            </w:r>
          </w:p>
        </w:tc>
        <w:tc>
          <w:tcPr>
            <w:tcW w:w="1316" w:type="dxa"/>
            <w:tcBorders>
              <w:top w:val="single" w:color="000000" w:sz="4"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项目名称</w:t>
            </w:r>
          </w:p>
        </w:tc>
        <w:tc>
          <w:tcPr>
            <w:tcW w:w="1403" w:type="dxa"/>
            <w:tcBorders>
              <w:top w:val="single" w:color="000000" w:sz="4"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完成时间</w:t>
            </w:r>
          </w:p>
        </w:tc>
        <w:tc>
          <w:tcPr>
            <w:tcW w:w="1421" w:type="dxa"/>
            <w:gridSpan w:val="2"/>
            <w:tcBorders>
              <w:top w:val="single" w:color="000000" w:sz="4"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12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合同金额</w:t>
            </w:r>
          </w:p>
        </w:tc>
        <w:tc>
          <w:tcPr>
            <w:tcW w:w="1843" w:type="dxa"/>
            <w:tcBorders>
              <w:top w:val="single" w:color="000000" w:sz="4"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是否通过验收</w:t>
            </w:r>
          </w:p>
        </w:tc>
        <w:tc>
          <w:tcPr>
            <w:tcW w:w="1158" w:type="dxa"/>
            <w:gridSpan w:val="2"/>
            <w:tcBorders>
              <w:top w:val="single" w:color="000000" w:sz="4"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备注</w:t>
            </w:r>
          </w:p>
        </w:tc>
      </w:tr>
      <w:tr>
        <w:tblPrEx>
          <w:tblCellMar>
            <w:top w:w="0" w:type="dxa"/>
            <w:left w:w="0" w:type="dxa"/>
            <w:bottom w:w="0" w:type="dxa"/>
            <w:right w:w="0" w:type="dxa"/>
          </w:tblCellMar>
        </w:tblPrEx>
        <w:trPr>
          <w:trHeight w:val="600" w:hRule="atLeast"/>
          <w:jc w:val="center"/>
        </w:trPr>
        <w:tc>
          <w:tcPr>
            <w:tcW w:w="872"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67"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16"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03"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21" w:type="dxa"/>
            <w:gridSpan w:val="2"/>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843" w:type="dxa"/>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158" w:type="dxa"/>
            <w:gridSpan w:val="2"/>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r>
      <w:tr>
        <w:tblPrEx>
          <w:tblCellMar>
            <w:top w:w="0" w:type="dxa"/>
            <w:left w:w="0" w:type="dxa"/>
            <w:bottom w:w="0" w:type="dxa"/>
            <w:right w:w="0" w:type="dxa"/>
          </w:tblCellMar>
        </w:tblPrEx>
        <w:trPr>
          <w:trHeight w:val="600" w:hRule="atLeast"/>
          <w:jc w:val="center"/>
        </w:trPr>
        <w:tc>
          <w:tcPr>
            <w:tcW w:w="872"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67"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16"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03"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21" w:type="dxa"/>
            <w:gridSpan w:val="2"/>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843" w:type="dxa"/>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158" w:type="dxa"/>
            <w:gridSpan w:val="2"/>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r>
      <w:tr>
        <w:tblPrEx>
          <w:tblCellMar>
            <w:top w:w="0" w:type="dxa"/>
            <w:left w:w="0" w:type="dxa"/>
            <w:bottom w:w="0" w:type="dxa"/>
            <w:right w:w="0" w:type="dxa"/>
          </w:tblCellMar>
        </w:tblPrEx>
        <w:trPr>
          <w:trHeight w:val="600" w:hRule="atLeast"/>
          <w:jc w:val="center"/>
        </w:trPr>
        <w:tc>
          <w:tcPr>
            <w:tcW w:w="872"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67"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16"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03"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21" w:type="dxa"/>
            <w:gridSpan w:val="2"/>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843" w:type="dxa"/>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158" w:type="dxa"/>
            <w:gridSpan w:val="2"/>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r>
      <w:tr>
        <w:tblPrEx>
          <w:tblCellMar>
            <w:top w:w="0" w:type="dxa"/>
            <w:left w:w="0" w:type="dxa"/>
            <w:bottom w:w="0" w:type="dxa"/>
            <w:right w:w="0" w:type="dxa"/>
          </w:tblCellMar>
        </w:tblPrEx>
        <w:trPr>
          <w:trHeight w:val="600" w:hRule="atLeast"/>
          <w:jc w:val="center"/>
        </w:trPr>
        <w:tc>
          <w:tcPr>
            <w:tcW w:w="872"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67" w:type="dxa"/>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16"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03"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21" w:type="dxa"/>
            <w:gridSpan w:val="2"/>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843" w:type="dxa"/>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158" w:type="dxa"/>
            <w:gridSpan w:val="2"/>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r>
      <w:tr>
        <w:tblPrEx>
          <w:tblCellMar>
            <w:top w:w="0" w:type="dxa"/>
            <w:left w:w="0" w:type="dxa"/>
            <w:bottom w:w="0" w:type="dxa"/>
            <w:right w:w="0" w:type="dxa"/>
          </w:tblCellMar>
        </w:tblPrEx>
        <w:trPr>
          <w:gridAfter w:val="1"/>
          <w:wAfter w:w="10" w:type="dxa"/>
          <w:trHeight w:val="600" w:hRule="atLeast"/>
          <w:jc w:val="center"/>
        </w:trPr>
        <w:tc>
          <w:tcPr>
            <w:tcW w:w="872" w:type="dxa"/>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367" w:type="dxa"/>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316" w:type="dxa"/>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403" w:type="dxa"/>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415" w:type="dxa"/>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849" w:type="dxa"/>
            <w:gridSpan w:val="2"/>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148"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r>
    </w:tbl>
    <w:p>
      <w:pPr>
        <w:kinsoku/>
        <w:wordWrap/>
        <w:overflowPunct/>
        <w:topLinePunct w:val="0"/>
        <w:autoSpaceDE/>
        <w:autoSpaceDN/>
        <w:bidi w:val="0"/>
        <w:snapToGrid/>
        <w:spacing w:line="360" w:lineRule="auto"/>
        <w:ind w:left="0" w:leftChars="0" w:firstLine="0" w:firstLineChars="0"/>
        <w:jc w:val="both"/>
        <w:rPr>
          <w:rFonts w:hint="eastAsia" w:ascii="仿宋" w:hAnsi="仿宋" w:eastAsia="仿宋" w:cs="仿宋"/>
          <w:b/>
          <w:bCs/>
          <w:color w:val="auto"/>
          <w:sz w:val="24"/>
          <w:szCs w:val="24"/>
          <w:highlight w:val="none"/>
          <w:lang w:val="en-US" w:eastAsia="zh-CN" w:bidi="ar-SA"/>
        </w:rPr>
      </w:pPr>
    </w:p>
    <w:p>
      <w:pPr>
        <w:kinsoku/>
        <w:wordWrap/>
        <w:overflowPunct/>
        <w:topLinePunct w:val="0"/>
        <w:autoSpaceDE/>
        <w:autoSpaceDN/>
        <w:bidi w:val="0"/>
        <w:snapToGrid/>
        <w:spacing w:line="360" w:lineRule="auto"/>
        <w:ind w:left="0" w:leftChars="0" w:firstLine="482" w:firstLineChars="200"/>
        <w:jc w:val="both"/>
        <w:rPr>
          <w:rFonts w:hint="eastAsia" w:ascii="仿宋" w:hAnsi="仿宋" w:eastAsia="仿宋" w:cs="仿宋"/>
          <w:b w:val="0"/>
          <w:color w:val="auto"/>
          <w:w w:val="100"/>
          <w:sz w:val="24"/>
          <w:szCs w:val="24"/>
          <w:lang w:eastAsia="zh-CN"/>
        </w:rPr>
      </w:pPr>
      <w:r>
        <w:rPr>
          <w:rFonts w:hint="eastAsia" w:ascii="仿宋" w:hAnsi="仿宋" w:eastAsia="仿宋" w:cs="仿宋"/>
          <w:b/>
          <w:bCs/>
          <w:color w:val="auto"/>
          <w:sz w:val="24"/>
          <w:szCs w:val="24"/>
          <w:highlight w:val="none"/>
          <w:lang w:val="en-US" w:eastAsia="zh-CN" w:bidi="ar-SA"/>
        </w:rPr>
        <w:t>注：需提供合同复印件或成交（中标）通知书并加盖供应商公章。</w:t>
      </w:r>
    </w:p>
    <w:p>
      <w:pPr>
        <w:kinsoku/>
        <w:wordWrap/>
        <w:overflowPunct/>
        <w:topLinePunct w:val="0"/>
        <w:autoSpaceDE/>
        <w:autoSpaceDN/>
        <w:bidi w:val="0"/>
        <w:snapToGrid/>
        <w:spacing w:line="360" w:lineRule="auto"/>
        <w:ind w:left="0" w:firstLine="0"/>
        <w:jc w:val="left"/>
        <w:rPr>
          <w:rFonts w:hint="eastAsia" w:ascii="仿宋" w:hAnsi="仿宋" w:eastAsia="仿宋" w:cs="仿宋"/>
          <w:b w:val="0"/>
          <w:color w:val="auto"/>
          <w:w w:val="100"/>
          <w:sz w:val="24"/>
          <w:szCs w:val="24"/>
          <w:lang w:eastAsia="zh-CN"/>
        </w:rPr>
      </w:pP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供应商名称（加盖公章）：</w:t>
      </w:r>
    </w:p>
    <w:p>
      <w:pPr>
        <w:pStyle w:val="5"/>
        <w:keepNext w:val="0"/>
        <w:keepLines w:val="0"/>
        <w:pageBreakBefore w:val="0"/>
        <w:widowControl w:val="0"/>
        <w:tabs>
          <w:tab w:val="left" w:pos="1652"/>
        </w:tabs>
        <w:kinsoku/>
        <w:wordWrap/>
        <w:overflowPunct/>
        <w:topLinePunct w:val="0"/>
        <w:autoSpaceDE/>
        <w:autoSpaceDN/>
        <w:bidi w:val="0"/>
        <w:adjustRightInd/>
        <w:snapToGrid/>
        <w:spacing w:after="0" w:line="360" w:lineRule="auto"/>
        <w:ind w:left="0" w:leftChars="0" w:right="0" w:firstLine="482" w:firstLineChars="200"/>
        <w:textAlignment w:val="auto"/>
        <w:rPr>
          <w:rFonts w:hint="eastAsia" w:ascii="仿宋" w:hAnsi="仿宋" w:eastAsia="仿宋" w:cs="仿宋"/>
          <w:b/>
          <w:bCs/>
          <w:spacing w:val="-4"/>
          <w:sz w:val="24"/>
          <w:szCs w:val="24"/>
        </w:rPr>
      </w:pPr>
      <w:r>
        <w:rPr>
          <w:rFonts w:hint="eastAsia" w:ascii="仿宋" w:hAnsi="仿宋" w:eastAsia="仿宋" w:cs="仿宋"/>
          <w:b/>
          <w:bCs/>
          <w:sz w:val="24"/>
          <w:szCs w:val="24"/>
        </w:rPr>
        <w:t>法定代表人/单位负责人或授权代表（签字或加盖个人印章</w:t>
      </w:r>
      <w:r>
        <w:rPr>
          <w:rFonts w:hint="eastAsia" w:ascii="仿宋" w:hAnsi="仿宋" w:eastAsia="仿宋" w:cs="仿宋"/>
          <w:b/>
          <w:bCs/>
          <w:spacing w:val="-4"/>
          <w:sz w:val="24"/>
          <w:szCs w:val="24"/>
        </w:rPr>
        <w:t xml:space="preserve">）： </w:t>
      </w:r>
    </w:p>
    <w:p>
      <w:pPr>
        <w:kinsoku/>
        <w:wordWrap/>
        <w:overflowPunct/>
        <w:topLinePunct w:val="0"/>
        <w:bidi w:val="0"/>
        <w:spacing w:line="360" w:lineRule="auto"/>
        <w:ind w:firstLine="482" w:firstLineChars="200"/>
        <w:jc w:val="both"/>
        <w:outlineLvl w:val="0"/>
        <w:rPr>
          <w:rFonts w:hint="eastAsia" w:ascii="仿宋" w:hAnsi="仿宋" w:eastAsia="仿宋" w:cs="仿宋"/>
          <w:b/>
          <w:bCs/>
          <w:sz w:val="24"/>
          <w:szCs w:val="24"/>
        </w:rPr>
      </w:pPr>
      <w:r>
        <w:rPr>
          <w:rFonts w:hint="eastAsia" w:ascii="仿宋" w:hAnsi="仿宋" w:eastAsia="仿宋" w:cs="仿宋"/>
          <w:b/>
          <w:bCs/>
          <w:sz w:val="24"/>
          <w:szCs w:val="24"/>
        </w:rPr>
        <w:t>日期：</w:t>
      </w:r>
    </w:p>
    <w:p>
      <w:pPr>
        <w:kinsoku/>
        <w:wordWrap/>
        <w:overflowPunct/>
        <w:topLinePunct w:val="0"/>
        <w:bidi w:val="0"/>
        <w:spacing w:line="360" w:lineRule="auto"/>
        <w:jc w:val="left"/>
        <w:outlineLvl w:val="9"/>
        <w:rPr>
          <w:rFonts w:hint="eastAsia" w:ascii="仿宋" w:hAnsi="仿宋" w:eastAsia="仿宋" w:cs="仿宋"/>
          <w:b/>
          <w:bCs w:val="0"/>
          <w:sz w:val="30"/>
          <w:szCs w:val="30"/>
        </w:rPr>
      </w:pPr>
      <w:r>
        <w:rPr>
          <w:rFonts w:hint="eastAsia" w:ascii="仿宋" w:hAnsi="仿宋" w:eastAsia="仿宋" w:cs="仿宋"/>
          <w:b/>
          <w:bCs w:val="0"/>
          <w:sz w:val="30"/>
          <w:szCs w:val="30"/>
        </w:rPr>
        <w:br w:type="page"/>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jc w:val="both"/>
        <w:textAlignment w:val="auto"/>
        <w:rPr>
          <w:rFonts w:hint="eastAsia" w:ascii="仿宋" w:hAnsi="仿宋" w:eastAsia="仿宋" w:cs="仿宋"/>
          <w:b/>
          <w:bCs w:val="0"/>
          <w:sz w:val="28"/>
          <w:szCs w:val="28"/>
          <w:lang w:val="en-US" w:eastAsia="zh-CN"/>
        </w:rPr>
      </w:pPr>
      <w:r>
        <w:rPr>
          <w:rFonts w:hint="eastAsia" w:ascii="仿宋" w:hAnsi="仿宋" w:eastAsia="仿宋" w:cs="仿宋"/>
          <w:b/>
          <w:bCs/>
          <w:sz w:val="30"/>
          <w:szCs w:val="30"/>
          <w:lang w:val="en-US" w:eastAsia="zh-CN"/>
        </w:rPr>
        <w:t xml:space="preserve">格式13 </w:t>
      </w:r>
      <w:r>
        <w:rPr>
          <w:rFonts w:hint="eastAsia" w:ascii="仿宋" w:hAnsi="仿宋" w:eastAsia="仿宋" w:cs="仿宋"/>
          <w:b/>
          <w:bCs w:val="0"/>
          <w:sz w:val="28"/>
          <w:szCs w:val="28"/>
          <w:lang w:val="en-US" w:eastAsia="zh-CN"/>
        </w:rPr>
        <w:t>供应商针对本项目主要人员情况表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jc w:val="center"/>
        <w:textAlignment w:val="auto"/>
        <w:rPr>
          <w:rFonts w:hint="eastAsia" w:ascii="仿宋" w:hAnsi="仿宋" w:eastAsia="仿宋" w:cs="仿宋"/>
          <w:b/>
          <w:color w:val="auto"/>
          <w:w w:val="100"/>
          <w:sz w:val="28"/>
          <w:szCs w:val="28"/>
          <w:highlight w:val="none"/>
          <w:lang w:eastAsia="zh-CN"/>
        </w:rPr>
      </w:pPr>
      <w:r>
        <w:rPr>
          <w:rFonts w:hint="eastAsia" w:ascii="仿宋" w:hAnsi="仿宋" w:eastAsia="仿宋" w:cs="仿宋"/>
          <w:b/>
          <w:bCs w:val="0"/>
          <w:sz w:val="28"/>
          <w:szCs w:val="28"/>
          <w:lang w:val="en-US" w:eastAsia="zh-CN"/>
        </w:rPr>
        <w:t>供应商针对本项目主要人员情况表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482"/>
        <w:jc w:val="both"/>
        <w:textAlignment w:val="auto"/>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val="en-US" w:eastAsia="zh-CN"/>
        </w:rPr>
        <w:t>采购</w:t>
      </w:r>
      <w:r>
        <w:rPr>
          <w:rFonts w:hint="eastAsia" w:ascii="仿宋" w:hAnsi="仿宋" w:eastAsia="仿宋" w:cs="仿宋"/>
          <w:b/>
          <w:bCs/>
          <w:color w:val="auto"/>
          <w:w w:val="100"/>
          <w:sz w:val="24"/>
          <w:szCs w:val="24"/>
          <w:lang w:eastAsia="zh-CN"/>
        </w:rPr>
        <w:t>项目</w:t>
      </w:r>
      <w:r>
        <w:rPr>
          <w:rFonts w:hint="eastAsia" w:ascii="仿宋" w:hAnsi="仿宋" w:eastAsia="仿宋" w:cs="仿宋"/>
          <w:b/>
          <w:bCs/>
          <w:color w:val="auto"/>
          <w:w w:val="100"/>
          <w:sz w:val="24"/>
          <w:szCs w:val="24"/>
          <w:lang w:val="en-US" w:eastAsia="zh-CN"/>
        </w:rPr>
        <w:t>名称</w:t>
      </w:r>
      <w:r>
        <w:rPr>
          <w:rFonts w:hint="eastAsia" w:ascii="仿宋" w:hAnsi="仿宋" w:eastAsia="仿宋" w:cs="仿宋"/>
          <w:b/>
          <w:bCs/>
          <w:color w:val="auto"/>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482"/>
        <w:jc w:val="both"/>
        <w:textAlignment w:val="auto"/>
        <w:rPr>
          <w:rFonts w:hint="eastAsia" w:ascii="仿宋" w:hAnsi="仿宋" w:eastAsia="仿宋" w:cs="仿宋"/>
          <w:b/>
          <w:bCs/>
          <w:color w:val="auto"/>
          <w:w w:val="100"/>
          <w:sz w:val="24"/>
          <w:szCs w:val="24"/>
          <w:lang w:val="en-US" w:eastAsia="zh-CN"/>
        </w:rPr>
      </w:pPr>
      <w:r>
        <w:rPr>
          <w:rFonts w:hint="eastAsia" w:ascii="仿宋" w:hAnsi="仿宋" w:eastAsia="仿宋" w:cs="仿宋"/>
          <w:b/>
          <w:bCs/>
          <w:color w:val="auto"/>
          <w:w w:val="100"/>
          <w:sz w:val="24"/>
          <w:szCs w:val="24"/>
          <w:lang w:val="en-US" w:eastAsia="zh-CN"/>
        </w:rPr>
        <w:t>采购项目编号：</w:t>
      </w:r>
    </w:p>
    <w:tbl>
      <w:tblPr>
        <w:tblStyle w:val="15"/>
        <w:tblW w:w="0" w:type="auto"/>
        <w:jc w:val="center"/>
        <w:tblLayout w:type="fixed"/>
        <w:tblCellMar>
          <w:top w:w="0" w:type="dxa"/>
          <w:left w:w="0" w:type="dxa"/>
          <w:bottom w:w="0" w:type="dxa"/>
          <w:right w:w="0" w:type="dxa"/>
        </w:tblCellMar>
      </w:tblPr>
      <w:tblGrid>
        <w:gridCol w:w="998"/>
        <w:gridCol w:w="999"/>
        <w:gridCol w:w="999"/>
        <w:gridCol w:w="910"/>
        <w:gridCol w:w="1088"/>
        <w:gridCol w:w="999"/>
        <w:gridCol w:w="999"/>
        <w:gridCol w:w="1003"/>
        <w:gridCol w:w="999"/>
        <w:gridCol w:w="4"/>
      </w:tblGrid>
      <w:tr>
        <w:tblPrEx>
          <w:tblCellMar>
            <w:top w:w="0" w:type="dxa"/>
            <w:left w:w="0" w:type="dxa"/>
            <w:bottom w:w="0" w:type="dxa"/>
            <w:right w:w="0" w:type="dxa"/>
          </w:tblCellMar>
        </w:tblPrEx>
        <w:trPr>
          <w:gridAfter w:val="1"/>
          <w:wAfter w:w="4" w:type="dxa"/>
          <w:trHeight w:val="340" w:hRule="atLeast"/>
          <w:jc w:val="center"/>
        </w:trPr>
        <w:tc>
          <w:tcPr>
            <w:tcW w:w="99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类别</w:t>
            </w:r>
          </w:p>
        </w:tc>
        <w:tc>
          <w:tcPr>
            <w:tcW w:w="999"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职务</w:t>
            </w:r>
          </w:p>
        </w:tc>
        <w:tc>
          <w:tcPr>
            <w:tcW w:w="999"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姓名</w:t>
            </w:r>
          </w:p>
        </w:tc>
        <w:tc>
          <w:tcPr>
            <w:tcW w:w="91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职称</w:t>
            </w:r>
          </w:p>
        </w:tc>
        <w:tc>
          <w:tcPr>
            <w:tcW w:w="108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常住地</w:t>
            </w:r>
          </w:p>
        </w:tc>
        <w:tc>
          <w:tcPr>
            <w:tcW w:w="400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资格证明（附复印件）</w:t>
            </w:r>
          </w:p>
        </w:tc>
      </w:tr>
      <w:tr>
        <w:tblPrEx>
          <w:tblCellMar>
            <w:top w:w="0" w:type="dxa"/>
            <w:left w:w="0" w:type="dxa"/>
            <w:bottom w:w="0" w:type="dxa"/>
            <w:right w:w="0" w:type="dxa"/>
          </w:tblCellMar>
        </w:tblPrEx>
        <w:trPr>
          <w:trHeight w:val="704"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p>
        </w:tc>
        <w:tc>
          <w:tcPr>
            <w:tcW w:w="91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证书</w:t>
            </w:r>
          </w:p>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名称</w:t>
            </w: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级别</w:t>
            </w: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证号</w:t>
            </w: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专业</w:t>
            </w:r>
          </w:p>
        </w:tc>
      </w:tr>
      <w:tr>
        <w:tblPrEx>
          <w:tblCellMar>
            <w:top w:w="0" w:type="dxa"/>
            <w:left w:w="0" w:type="dxa"/>
            <w:bottom w:w="0" w:type="dxa"/>
            <w:right w:w="0" w:type="dxa"/>
          </w:tblCellMar>
        </w:tblPrEx>
        <w:trPr>
          <w:trHeight w:val="304" w:hRule="atLeast"/>
          <w:jc w:val="center"/>
        </w:trPr>
        <w:tc>
          <w:tcPr>
            <w:tcW w:w="99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管理</w:t>
            </w:r>
          </w:p>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人员</w:t>
            </w: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41"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41"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17" w:hRule="atLeast"/>
          <w:jc w:val="center"/>
        </w:trPr>
        <w:tc>
          <w:tcPr>
            <w:tcW w:w="99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技术</w:t>
            </w:r>
          </w:p>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人员</w:t>
            </w: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41"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41"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17" w:hRule="atLeast"/>
          <w:jc w:val="center"/>
        </w:trPr>
        <w:tc>
          <w:tcPr>
            <w:tcW w:w="99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售后服务人员</w:t>
            </w: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41"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64"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bl>
    <w:p>
      <w:pPr>
        <w:pStyle w:val="5"/>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eastAsia" w:ascii="仿宋" w:hAnsi="仿宋" w:eastAsia="仿宋" w:cs="仿宋"/>
          <w:b/>
          <w:bCs/>
          <w:kern w:val="0"/>
          <w:sz w:val="24"/>
          <w:szCs w:val="24"/>
          <w:highlight w:val="none"/>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eastAsia" w:ascii="仿宋" w:hAnsi="仿宋" w:eastAsia="仿宋" w:cs="仿宋"/>
          <w:sz w:val="24"/>
          <w:szCs w:val="24"/>
          <w:lang w:eastAsia="zh-CN"/>
        </w:rPr>
      </w:pPr>
      <w:r>
        <w:rPr>
          <w:rFonts w:hint="eastAsia" w:ascii="仿宋" w:hAnsi="仿宋" w:eastAsia="仿宋" w:cs="仿宋"/>
          <w:b/>
          <w:bCs/>
          <w:kern w:val="0"/>
          <w:sz w:val="24"/>
          <w:szCs w:val="24"/>
          <w:highlight w:val="none"/>
        </w:rPr>
        <w:t>注：1、</w:t>
      </w:r>
      <w:r>
        <w:rPr>
          <w:rFonts w:hint="eastAsia" w:ascii="仿宋" w:hAnsi="仿宋" w:eastAsia="仿宋" w:cs="仿宋"/>
          <w:b/>
          <w:bCs/>
          <w:kern w:val="0"/>
          <w:sz w:val="24"/>
          <w:szCs w:val="24"/>
          <w:highlight w:val="none"/>
          <w:lang w:val="en-US" w:eastAsia="zh-CN"/>
        </w:rPr>
        <w:t>供应商</w:t>
      </w:r>
      <w:r>
        <w:rPr>
          <w:rFonts w:hint="eastAsia" w:ascii="仿宋" w:hAnsi="仿宋" w:eastAsia="仿宋" w:cs="仿宋"/>
          <w:b/>
          <w:bCs/>
          <w:kern w:val="0"/>
          <w:sz w:val="24"/>
          <w:szCs w:val="24"/>
          <w:highlight w:val="none"/>
        </w:rPr>
        <w:t>根据自身实际情况填写，若无涉及可不填写此项或“/”。 </w:t>
      </w:r>
      <w:r>
        <w:rPr>
          <w:rFonts w:hint="eastAsia" w:ascii="仿宋" w:hAnsi="仿宋" w:eastAsia="仿宋" w:cs="仿宋"/>
          <w:b/>
          <w:bCs/>
          <w:kern w:val="0"/>
          <w:sz w:val="24"/>
          <w:szCs w:val="24"/>
          <w:highlight w:val="none"/>
        </w:rPr>
        <w:br w:type="textWrapping"/>
      </w:r>
      <w:r>
        <w:rPr>
          <w:rFonts w:hint="eastAsia" w:ascii="仿宋" w:hAnsi="仿宋" w:eastAsia="仿宋" w:cs="仿宋"/>
          <w:b/>
          <w:bCs/>
          <w:kern w:val="0"/>
          <w:sz w:val="24"/>
          <w:szCs w:val="24"/>
          <w:highlight w:val="none"/>
        </w:rPr>
        <w:t>2、以上表格格式行、列可增减。</w:t>
      </w:r>
    </w:p>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bCs w:val="0"/>
          <w:color w:val="auto"/>
          <w:w w:val="100"/>
          <w:sz w:val="24"/>
          <w:szCs w:val="24"/>
          <w:highlight w:val="none"/>
          <w:lang w:eastAsia="zh-CN"/>
        </w:rPr>
      </w:pPr>
    </w:p>
    <w:p>
      <w:pPr>
        <w:pStyle w:val="5"/>
        <w:rPr>
          <w:rFonts w:hint="eastAsia"/>
          <w:lang w:eastAsia="zh-CN"/>
        </w:rPr>
      </w:pPr>
    </w:p>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highlight w:val="none"/>
          <w:lang w:eastAsia="zh-CN"/>
        </w:rPr>
      </w:pPr>
      <w:r>
        <w:rPr>
          <w:rFonts w:hint="eastAsia" w:ascii="仿宋" w:hAnsi="仿宋" w:eastAsia="仿宋" w:cs="仿宋"/>
          <w:b/>
          <w:bCs/>
          <w:color w:val="auto"/>
          <w:w w:val="100"/>
          <w:sz w:val="24"/>
          <w:szCs w:val="24"/>
          <w:highlight w:val="none"/>
          <w:lang w:eastAsia="zh-CN"/>
        </w:rPr>
        <w:t>供应商名称</w:t>
      </w:r>
      <w:r>
        <w:rPr>
          <w:rFonts w:hint="eastAsia" w:ascii="仿宋" w:hAnsi="仿宋" w:eastAsia="仿宋" w:cs="仿宋"/>
          <w:b/>
          <w:bCs/>
          <w:color w:val="auto"/>
          <w:w w:val="100"/>
          <w:sz w:val="24"/>
          <w:szCs w:val="24"/>
          <w:lang w:eastAsia="zh-CN"/>
        </w:rPr>
        <w:t>（</w:t>
      </w:r>
      <w:r>
        <w:rPr>
          <w:rFonts w:hint="eastAsia" w:ascii="仿宋" w:hAnsi="仿宋" w:eastAsia="仿宋" w:cs="仿宋"/>
          <w:b/>
          <w:bCs/>
          <w:color w:val="auto"/>
          <w:w w:val="100"/>
          <w:sz w:val="24"/>
          <w:szCs w:val="24"/>
          <w:lang w:val="en-US" w:eastAsia="zh-CN"/>
        </w:rPr>
        <w:t>加</w:t>
      </w:r>
      <w:r>
        <w:rPr>
          <w:rFonts w:hint="eastAsia" w:ascii="仿宋" w:hAnsi="仿宋" w:eastAsia="仿宋" w:cs="仿宋"/>
          <w:b/>
          <w:bCs/>
          <w:color w:val="auto"/>
          <w:w w:val="100"/>
          <w:sz w:val="24"/>
          <w:szCs w:val="24"/>
          <w:lang w:eastAsia="zh-CN"/>
        </w:rPr>
        <w:t>盖公章）</w:t>
      </w:r>
      <w:r>
        <w:rPr>
          <w:rFonts w:hint="eastAsia" w:ascii="仿宋" w:hAnsi="仿宋" w:eastAsia="仿宋" w:cs="仿宋"/>
          <w:b/>
          <w:bCs/>
          <w:color w:val="auto"/>
          <w:w w:val="100"/>
          <w:sz w:val="24"/>
          <w:szCs w:val="24"/>
          <w:highlight w:val="none"/>
          <w:lang w:eastAsia="zh-CN"/>
        </w:rPr>
        <w:t>：</w:t>
      </w:r>
    </w:p>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highlight w:val="none"/>
          <w:lang w:eastAsia="zh-CN"/>
        </w:rPr>
      </w:pPr>
      <w:r>
        <w:rPr>
          <w:rFonts w:hint="eastAsia" w:ascii="仿宋" w:hAnsi="仿宋" w:eastAsia="仿宋" w:cs="仿宋"/>
          <w:b/>
          <w:bCs/>
          <w:color w:val="auto"/>
          <w:w w:val="100"/>
          <w:sz w:val="24"/>
          <w:szCs w:val="24"/>
          <w:lang w:eastAsia="zh-CN"/>
        </w:rPr>
        <w:t>法定代表人</w:t>
      </w:r>
      <w:r>
        <w:rPr>
          <w:rFonts w:hint="eastAsia" w:ascii="仿宋" w:hAnsi="仿宋" w:eastAsia="仿宋" w:cs="仿宋"/>
          <w:b/>
          <w:bCs/>
          <w:sz w:val="24"/>
          <w:szCs w:val="24"/>
        </w:rPr>
        <w:t>/单位负责人</w:t>
      </w:r>
      <w:r>
        <w:rPr>
          <w:rFonts w:hint="eastAsia" w:ascii="仿宋" w:hAnsi="仿宋" w:eastAsia="仿宋" w:cs="仿宋"/>
          <w:b/>
          <w:bCs/>
          <w:color w:val="auto"/>
          <w:w w:val="100"/>
          <w:sz w:val="24"/>
          <w:szCs w:val="24"/>
          <w:lang w:eastAsia="zh-CN"/>
        </w:rPr>
        <w:t>或授权代表（签字或加盖个人</w:t>
      </w:r>
      <w:r>
        <w:rPr>
          <w:rFonts w:hint="eastAsia" w:ascii="仿宋" w:hAnsi="仿宋" w:eastAsia="仿宋" w:cs="仿宋"/>
          <w:b/>
          <w:bCs/>
          <w:color w:val="auto"/>
          <w:w w:val="100"/>
          <w:sz w:val="24"/>
          <w:szCs w:val="24"/>
          <w:lang w:val="en-US" w:eastAsia="zh-CN"/>
        </w:rPr>
        <w:t>印</w:t>
      </w:r>
      <w:r>
        <w:rPr>
          <w:rFonts w:hint="eastAsia" w:ascii="仿宋" w:hAnsi="仿宋" w:eastAsia="仿宋" w:cs="仿宋"/>
          <w:b/>
          <w:bCs/>
          <w:color w:val="auto"/>
          <w:w w:val="100"/>
          <w:sz w:val="24"/>
          <w:szCs w:val="24"/>
          <w:lang w:eastAsia="zh-CN"/>
        </w:rPr>
        <w:t>章）</w:t>
      </w:r>
      <w:r>
        <w:rPr>
          <w:rFonts w:hint="eastAsia" w:ascii="仿宋" w:hAnsi="仿宋" w:eastAsia="仿宋" w:cs="仿宋"/>
          <w:b/>
          <w:bCs/>
          <w:color w:val="auto"/>
          <w:w w:val="100"/>
          <w:sz w:val="24"/>
          <w:szCs w:val="24"/>
          <w:highlight w:val="none"/>
          <w:lang w:eastAsia="zh-CN"/>
        </w:rPr>
        <w:t>：</w:t>
      </w:r>
    </w:p>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highlight w:val="none"/>
          <w:lang w:eastAsia="zh-CN"/>
        </w:rPr>
      </w:pPr>
      <w:r>
        <w:rPr>
          <w:rFonts w:hint="eastAsia" w:ascii="仿宋" w:hAnsi="仿宋" w:eastAsia="仿宋" w:cs="仿宋"/>
          <w:b/>
          <w:bCs/>
          <w:color w:val="auto"/>
          <w:w w:val="100"/>
          <w:sz w:val="24"/>
          <w:szCs w:val="24"/>
          <w:highlight w:val="none"/>
          <w:lang w:eastAsia="zh-CN"/>
        </w:rPr>
        <w:t>日期：</w:t>
      </w:r>
    </w:p>
    <w:p>
      <w:pPr>
        <w:rPr>
          <w:rFonts w:hint="eastAsia" w:ascii="仿宋" w:hAnsi="仿宋" w:eastAsia="仿宋" w:cs="仿宋"/>
          <w:b/>
          <w:bCs w:val="0"/>
          <w:sz w:val="30"/>
          <w:szCs w:val="30"/>
        </w:rPr>
      </w:pPr>
      <w:r>
        <w:rPr>
          <w:rFonts w:hint="eastAsia" w:ascii="仿宋" w:hAnsi="仿宋" w:eastAsia="仿宋" w:cs="仿宋"/>
          <w:b/>
          <w:bCs w:val="0"/>
          <w:sz w:val="30"/>
          <w:szCs w:val="30"/>
        </w:rPr>
        <w:br w:type="page"/>
      </w:r>
    </w:p>
    <w:p>
      <w:pPr>
        <w:kinsoku/>
        <w:wordWrap/>
        <w:overflowPunct/>
        <w:topLinePunct w:val="0"/>
        <w:bidi w:val="0"/>
        <w:spacing w:line="360" w:lineRule="auto"/>
        <w:jc w:val="both"/>
        <w:outlineLvl w:val="0"/>
        <w:rPr>
          <w:rFonts w:hint="eastAsia" w:ascii="仿宋" w:hAnsi="仿宋" w:eastAsia="仿宋" w:cs="仿宋"/>
          <w:b/>
          <w:bCs w:val="0"/>
          <w:sz w:val="30"/>
          <w:szCs w:val="30"/>
        </w:rPr>
      </w:pPr>
      <w:r>
        <w:rPr>
          <w:rFonts w:hint="eastAsia" w:ascii="仿宋" w:hAnsi="仿宋" w:eastAsia="仿宋" w:cs="仿宋"/>
          <w:b/>
          <w:bCs w:val="0"/>
          <w:sz w:val="30"/>
          <w:szCs w:val="30"/>
          <w:lang w:val="en-US" w:eastAsia="zh-CN"/>
        </w:rPr>
        <w:t>格式14</w:t>
      </w:r>
      <w:r>
        <w:rPr>
          <w:rFonts w:hint="eastAsia" w:ascii="仿宋" w:hAnsi="仿宋" w:eastAsia="仿宋" w:cs="仿宋"/>
          <w:b/>
          <w:bCs w:val="0"/>
          <w:sz w:val="30"/>
          <w:szCs w:val="30"/>
        </w:rPr>
        <w:t>内江市第二人民医院智慧后勤实施方案</w:t>
      </w:r>
      <w:bookmarkEnd w:id="105"/>
    </w:p>
    <w:p>
      <w:pPr>
        <w:kinsoku/>
        <w:wordWrap/>
        <w:overflowPunct/>
        <w:topLinePunct w:val="0"/>
        <w:bidi w:val="0"/>
        <w:spacing w:line="360" w:lineRule="auto"/>
        <w:jc w:val="center"/>
        <w:outlineLvl w:val="0"/>
        <w:rPr>
          <w:rFonts w:hint="eastAsia" w:ascii="仿宋" w:hAnsi="仿宋" w:eastAsia="仿宋" w:cs="仿宋"/>
          <w:b w:val="0"/>
          <w:bCs/>
          <w:sz w:val="30"/>
          <w:szCs w:val="30"/>
          <w:lang w:val="en-US" w:eastAsia="zh-CN"/>
        </w:rPr>
      </w:pPr>
      <w:bookmarkStart w:id="110" w:name="_Toc7072"/>
      <w:r>
        <w:rPr>
          <w:rFonts w:hint="eastAsia" w:ascii="仿宋" w:hAnsi="仿宋" w:eastAsia="仿宋" w:cs="仿宋"/>
          <w:b w:val="0"/>
          <w:bCs/>
          <w:sz w:val="30"/>
          <w:szCs w:val="30"/>
          <w:lang w:val="en-US" w:eastAsia="zh-CN"/>
        </w:rPr>
        <w:t>（格式自拟）</w:t>
      </w:r>
      <w:bookmarkEnd w:id="110"/>
    </w:p>
    <w:p>
      <w:pPr>
        <w:pStyle w:val="22"/>
        <w:kinsoku/>
        <w:wordWrap/>
        <w:overflowPunct/>
        <w:topLinePunct w:val="0"/>
        <w:bidi w:val="0"/>
        <w:spacing w:beforeLines="0" w:afterLines="0" w:line="360" w:lineRule="auto"/>
        <w:ind w:firstLine="0" w:firstLineChars="0"/>
        <w:rPr>
          <w:rFonts w:hint="default" w:ascii="仿宋" w:hAnsi="仿宋" w:eastAsia="仿宋" w:cs="仿宋"/>
          <w:sz w:val="24"/>
          <w:lang w:val="en-US" w:eastAsia="zh-CN"/>
        </w:rPr>
      </w:pPr>
    </w:p>
    <w:p>
      <w:pPr>
        <w:pStyle w:val="2"/>
        <w:kinsoku/>
        <w:wordWrap/>
        <w:overflowPunct/>
        <w:topLinePunct w:val="0"/>
        <w:bidi w:val="0"/>
        <w:spacing w:before="0" w:after="0" w:line="360" w:lineRule="auto"/>
        <w:jc w:val="both"/>
        <w:outlineLvl w:val="9"/>
        <w:rPr>
          <w:rFonts w:hint="eastAsia"/>
          <w:lang w:val="en-US" w:eastAsia="zh-CN"/>
        </w:rPr>
      </w:pPr>
    </w:p>
    <w:p>
      <w:pPr>
        <w:kinsoku/>
        <w:wordWrap/>
        <w:overflowPunct/>
        <w:topLinePunct w:val="0"/>
        <w:bidi w:val="0"/>
        <w:spacing w:line="360" w:lineRule="auto"/>
        <w:rPr>
          <w:rFonts w:hint="eastAsia"/>
        </w:rPr>
      </w:pPr>
      <w:r>
        <w:rPr>
          <w:rFonts w:hint="eastAsia"/>
        </w:rPr>
        <w:br w:type="page"/>
      </w:r>
    </w:p>
    <w:p>
      <w:pPr>
        <w:pStyle w:val="2"/>
        <w:kinsoku/>
        <w:wordWrap/>
        <w:overflowPunct/>
        <w:topLinePunct w:val="0"/>
        <w:bidi w:val="0"/>
        <w:spacing w:before="0" w:after="0" w:line="360" w:lineRule="auto"/>
        <w:jc w:val="center"/>
      </w:pPr>
      <w:bookmarkStart w:id="111" w:name="_Toc31188"/>
      <w:r>
        <w:rPr>
          <w:rFonts w:hint="eastAsia"/>
          <w:lang w:val="en-US" w:eastAsia="zh-CN"/>
        </w:rPr>
        <w:t xml:space="preserve">第六部分 </w:t>
      </w:r>
      <w:r>
        <w:rPr>
          <w:rFonts w:hint="eastAsia"/>
        </w:rPr>
        <w:t>合同主要条款（参考）</w:t>
      </w:r>
      <w:bookmarkEnd w:id="72"/>
      <w:bookmarkEnd w:id="73"/>
      <w:bookmarkEnd w:id="74"/>
      <w:bookmarkEnd w:id="75"/>
      <w:bookmarkEnd w:id="111"/>
    </w:p>
    <w:p>
      <w:pPr>
        <w:kinsoku/>
        <w:wordWrap/>
        <w:overflowPunct/>
        <w:topLinePunct w:val="0"/>
        <w:bidi w:val="0"/>
        <w:spacing w:line="360" w:lineRule="auto"/>
        <w:ind w:left="2730"/>
      </w:pPr>
    </w:p>
    <w:p>
      <w:pPr>
        <w:kinsoku/>
        <w:wordWrap/>
        <w:overflowPunct/>
        <w:topLinePunct w:val="0"/>
        <w:bidi w:val="0"/>
        <w:snapToGrid w:val="0"/>
        <w:spacing w:line="360" w:lineRule="auto"/>
        <w:jc w:val="center"/>
        <w:outlineLvl w:val="1"/>
        <w:rPr>
          <w:rFonts w:ascii="仿宋" w:hAnsi="仿宋" w:eastAsia="仿宋" w:cs="仿宋"/>
          <w:sz w:val="24"/>
        </w:rPr>
      </w:pPr>
      <w:bookmarkStart w:id="112" w:name="_Toc27768_WPSOffice_Level2"/>
      <w:bookmarkStart w:id="113" w:name="_Toc20869_WPSOffice_Level1"/>
      <w:bookmarkStart w:id="114" w:name="_Toc1899"/>
      <w:bookmarkStart w:id="115" w:name="_Toc9794_WPSOffice_Level1"/>
      <w:bookmarkStart w:id="116" w:name="_Toc22935_WPSOffice_Level1"/>
      <w:bookmarkStart w:id="117" w:name="_Toc4363_WPSOffice_Level1"/>
      <w:bookmarkStart w:id="118" w:name="_Toc9173"/>
      <w:bookmarkStart w:id="119" w:name="_Toc3696"/>
      <w:bookmarkStart w:id="120" w:name="_Toc15614_WPSOffice_Level2"/>
      <w:bookmarkStart w:id="121" w:name="_Toc19065_WPSOffice_Level2"/>
      <w:bookmarkStart w:id="122" w:name="_Toc17053_WPSOffice_Level1"/>
      <w:bookmarkStart w:id="123" w:name="_Toc19274_WPSOffice_Level1"/>
      <w:bookmarkStart w:id="124" w:name="_Toc10348_WPSOffice_Level1"/>
      <w:bookmarkStart w:id="125" w:name="_Toc23165"/>
      <w:bookmarkStart w:id="126" w:name="_Toc6834"/>
      <w:bookmarkStart w:id="127" w:name="_Toc16317_WPSOffice_Level1"/>
      <w:bookmarkStart w:id="128" w:name="_Toc28410_WPSOffice_Level1"/>
      <w:r>
        <w:rPr>
          <w:rFonts w:hint="eastAsia" w:ascii="仿宋" w:hAnsi="仿宋" w:eastAsia="仿宋" w:cs="仿宋"/>
          <w:sz w:val="24"/>
        </w:rPr>
        <w:t>（特别提醒：采购合同的签订不得偏离征集文件要约及响应文件承诺的实质性内容）</w:t>
      </w:r>
      <w:bookmarkEnd w:id="112"/>
      <w:bookmarkEnd w:id="113"/>
      <w:bookmarkEnd w:id="114"/>
      <w:bookmarkEnd w:id="115"/>
      <w:bookmarkEnd w:id="116"/>
      <w:bookmarkEnd w:id="117"/>
      <w:bookmarkEnd w:id="118"/>
      <w:bookmarkEnd w:id="119"/>
      <w:bookmarkEnd w:id="120"/>
      <w:bookmarkEnd w:id="121"/>
    </w:p>
    <w:p>
      <w:pPr>
        <w:kinsoku/>
        <w:wordWrap/>
        <w:overflowPunct/>
        <w:topLinePunct w:val="0"/>
        <w:bidi w:val="0"/>
        <w:spacing w:line="360" w:lineRule="auto"/>
        <w:jc w:val="center"/>
        <w:rPr>
          <w:rFonts w:ascii="仿宋" w:hAnsi="仿宋" w:eastAsia="仿宋" w:cs="仿宋"/>
          <w:b/>
          <w:bCs/>
          <w:sz w:val="24"/>
        </w:rPr>
      </w:pPr>
      <w:r>
        <w:rPr>
          <w:rFonts w:hint="eastAsia" w:ascii="仿宋" w:hAnsi="仿宋" w:eastAsia="仿宋" w:cs="仿宋"/>
          <w:b/>
          <w:bCs/>
          <w:sz w:val="24"/>
        </w:rPr>
        <w:t>本合同仅供参考，主要内容可根据实际情况自行拟定。</w:t>
      </w:r>
    </w:p>
    <w:p>
      <w:pPr>
        <w:kinsoku/>
        <w:wordWrap/>
        <w:overflowPunct/>
        <w:topLinePunct w:val="0"/>
        <w:bidi w:val="0"/>
        <w:snapToGrid w:val="0"/>
        <w:spacing w:line="360" w:lineRule="auto"/>
        <w:textAlignment w:val="baseline"/>
        <w:rPr>
          <w:rStyle w:val="23"/>
          <w:rFonts w:ascii="仿宋" w:hAnsi="仿宋" w:eastAsia="仿宋" w:cs="仿宋"/>
          <w:sz w:val="24"/>
        </w:rPr>
      </w:pPr>
    </w:p>
    <w:p>
      <w:pPr>
        <w:kinsoku/>
        <w:wordWrap/>
        <w:overflowPunct/>
        <w:topLinePunct w:val="0"/>
        <w:bidi w:val="0"/>
        <w:snapToGrid w:val="0"/>
        <w:spacing w:line="360" w:lineRule="auto"/>
        <w:textAlignment w:val="baseline"/>
        <w:rPr>
          <w:rStyle w:val="23"/>
          <w:rFonts w:ascii="仿宋" w:hAnsi="仿宋" w:eastAsia="仿宋" w:cs="仿宋"/>
          <w:sz w:val="24"/>
        </w:rPr>
      </w:pPr>
      <w:r>
        <w:rPr>
          <w:rStyle w:val="23"/>
          <w:rFonts w:hint="eastAsia" w:ascii="仿宋" w:hAnsi="仿宋" w:eastAsia="仿宋" w:cs="仿宋"/>
          <w:sz w:val="24"/>
        </w:rPr>
        <w:t>合同编号：XXXX。</w:t>
      </w:r>
    </w:p>
    <w:p>
      <w:pPr>
        <w:kinsoku/>
        <w:wordWrap/>
        <w:overflowPunct/>
        <w:topLinePunct w:val="0"/>
        <w:bidi w:val="0"/>
        <w:snapToGrid w:val="0"/>
        <w:spacing w:line="360" w:lineRule="auto"/>
        <w:textAlignment w:val="baseline"/>
        <w:rPr>
          <w:rStyle w:val="23"/>
          <w:rFonts w:ascii="仿宋" w:hAnsi="仿宋" w:eastAsia="仿宋" w:cs="仿宋"/>
          <w:sz w:val="24"/>
        </w:rPr>
      </w:pPr>
      <w:r>
        <w:rPr>
          <w:rStyle w:val="23"/>
          <w:rFonts w:hint="eastAsia" w:ascii="仿宋" w:hAnsi="仿宋" w:eastAsia="仿宋" w:cs="仿宋"/>
          <w:sz w:val="24"/>
        </w:rPr>
        <w:t>签订地点：XXXX。</w:t>
      </w:r>
    </w:p>
    <w:p>
      <w:pPr>
        <w:kinsoku/>
        <w:wordWrap/>
        <w:overflowPunct/>
        <w:topLinePunct w:val="0"/>
        <w:bidi w:val="0"/>
        <w:snapToGrid w:val="0"/>
        <w:spacing w:line="360" w:lineRule="auto"/>
        <w:textAlignment w:val="baseline"/>
        <w:rPr>
          <w:rStyle w:val="23"/>
          <w:rFonts w:ascii="仿宋" w:hAnsi="仿宋" w:eastAsia="仿宋" w:cs="仿宋"/>
          <w:sz w:val="24"/>
        </w:rPr>
      </w:pPr>
      <w:r>
        <w:rPr>
          <w:rStyle w:val="23"/>
          <w:rFonts w:hint="eastAsia" w:ascii="仿宋" w:hAnsi="仿宋" w:eastAsia="仿宋" w:cs="仿宋"/>
          <w:sz w:val="24"/>
        </w:rPr>
        <w:t>签订时间：XXXX 年 XX 月 XX 日。</w:t>
      </w:r>
    </w:p>
    <w:p>
      <w:pPr>
        <w:kinsoku/>
        <w:wordWrap/>
        <w:overflowPunct/>
        <w:topLinePunct w:val="0"/>
        <w:bidi w:val="0"/>
        <w:snapToGrid w:val="0"/>
        <w:spacing w:line="360" w:lineRule="auto"/>
        <w:textAlignment w:val="baseline"/>
        <w:rPr>
          <w:rStyle w:val="23"/>
          <w:rFonts w:ascii="仿宋" w:hAnsi="仿宋" w:eastAsia="仿宋" w:cs="仿宋"/>
          <w:sz w:val="24"/>
        </w:rPr>
      </w:pPr>
      <w:r>
        <w:rPr>
          <w:rStyle w:val="23"/>
          <w:rFonts w:hint="eastAsia" w:ascii="仿宋" w:hAnsi="仿宋" w:eastAsia="仿宋" w:cs="仿宋"/>
          <w:sz w:val="24"/>
          <w:lang w:val="en-US"/>
        </w:rPr>
        <w:t>征集</w:t>
      </w:r>
      <w:r>
        <w:rPr>
          <w:rStyle w:val="23"/>
          <w:rFonts w:hint="eastAsia" w:ascii="仿宋" w:hAnsi="仿宋" w:eastAsia="仿宋" w:cs="仿宋"/>
          <w:sz w:val="24"/>
        </w:rPr>
        <w:t>人（甲方）：</w:t>
      </w:r>
    </w:p>
    <w:p>
      <w:pPr>
        <w:kinsoku/>
        <w:wordWrap/>
        <w:overflowPunct/>
        <w:topLinePunct w:val="0"/>
        <w:bidi w:val="0"/>
        <w:snapToGrid w:val="0"/>
        <w:spacing w:line="360" w:lineRule="auto"/>
        <w:textAlignment w:val="baseline"/>
        <w:rPr>
          <w:rStyle w:val="23"/>
          <w:rFonts w:ascii="仿宋" w:hAnsi="仿宋" w:eastAsia="仿宋" w:cs="仿宋"/>
          <w:sz w:val="24"/>
        </w:rPr>
      </w:pPr>
      <w:r>
        <w:rPr>
          <w:rStyle w:val="23"/>
          <w:rFonts w:hint="eastAsia" w:ascii="仿宋" w:hAnsi="仿宋" w:eastAsia="仿宋" w:cs="仿宋"/>
          <w:sz w:val="24"/>
        </w:rPr>
        <w:t>供应商（乙方）：</w:t>
      </w:r>
    </w:p>
    <w:p>
      <w:pPr>
        <w:kinsoku/>
        <w:wordWrap/>
        <w:overflowPunct/>
        <w:topLinePunct w:val="0"/>
        <w:bidi w:val="0"/>
        <w:snapToGrid w:val="0"/>
        <w:spacing w:line="360" w:lineRule="auto"/>
        <w:ind w:firstLine="420" w:firstLineChars="200"/>
        <w:jc w:val="left"/>
        <w:textAlignment w:val="baseline"/>
        <w:rPr>
          <w:rStyle w:val="23"/>
          <w:rFonts w:ascii="仿宋" w:hAnsi="仿宋" w:eastAsia="仿宋" w:cs="仿宋"/>
        </w:rPr>
      </w:pPr>
    </w:p>
    <w:p>
      <w:pPr>
        <w:kinsoku/>
        <w:wordWrap/>
        <w:overflowPunct/>
        <w:topLinePunct w:val="0"/>
        <w:bidi w:val="0"/>
        <w:snapToGrid w:val="0"/>
        <w:spacing w:line="360" w:lineRule="auto"/>
        <w:ind w:firstLine="480" w:firstLineChars="200"/>
        <w:textAlignment w:val="baseline"/>
        <w:rPr>
          <w:rStyle w:val="23"/>
          <w:rFonts w:ascii="仿宋" w:hAnsi="仿宋" w:eastAsia="仿宋" w:cs="仿宋"/>
          <w:sz w:val="23"/>
        </w:rPr>
      </w:pPr>
      <w:r>
        <w:rPr>
          <w:rStyle w:val="23"/>
          <w:rFonts w:hint="eastAsia" w:ascii="仿宋" w:hAnsi="仿宋" w:eastAsia="仿宋" w:cs="仿宋"/>
          <w:sz w:val="24"/>
        </w:rPr>
        <w:t>根据《中华人民共和国政府采购法》《中华人民共和国民法典》以及</w:t>
      </w:r>
      <w:r>
        <w:rPr>
          <w:rStyle w:val="23"/>
          <w:rFonts w:hint="eastAsia" w:ascii="仿宋" w:hAnsi="仿宋" w:eastAsia="仿宋" w:cs="仿宋"/>
          <w:sz w:val="24"/>
          <w:u w:val="single"/>
        </w:rPr>
        <w:t>XXX采购项目</w:t>
      </w:r>
      <w:r>
        <w:rPr>
          <w:rStyle w:val="23"/>
          <w:rFonts w:hint="eastAsia" w:ascii="仿宋" w:hAnsi="仿宋" w:eastAsia="仿宋" w:cs="仿宋"/>
          <w:sz w:val="24"/>
        </w:rPr>
        <w:t>的《征集文件》、乙方的《</w:t>
      </w:r>
      <w:r>
        <w:rPr>
          <w:rStyle w:val="23"/>
          <w:rFonts w:hint="eastAsia" w:ascii="仿宋" w:hAnsi="仿宋" w:eastAsia="仿宋" w:cs="仿宋"/>
          <w:sz w:val="24"/>
          <w:lang w:val="en-US"/>
        </w:rPr>
        <w:t>响应文件</w:t>
      </w:r>
      <w:r>
        <w:rPr>
          <w:rStyle w:val="23"/>
          <w:rFonts w:hint="eastAsia" w:ascii="仿宋" w:hAnsi="仿宋" w:eastAsia="仿宋" w:cs="仿宋"/>
          <w:sz w:val="24"/>
        </w:rPr>
        <w:t>》及《成交通知书》，甲、乙双方同意签订本合同。详细技术说明及其他有关合同项目的特定信息由合同附件予以说明，合同附件及本项目的征集文件、响应文件、《成交通知书》等均为本合同不可分割的部分。双方同意共同遵守如下条款：</w:t>
      </w:r>
    </w:p>
    <w:p>
      <w:pPr>
        <w:kinsoku/>
        <w:wordWrap/>
        <w:overflowPunct/>
        <w:topLinePunct w:val="0"/>
        <w:bidi w:val="0"/>
        <w:snapToGrid w:val="0"/>
        <w:spacing w:line="360" w:lineRule="auto"/>
        <w:ind w:firstLine="482" w:firstLineChars="200"/>
        <w:textAlignment w:val="baseline"/>
        <w:rPr>
          <w:rStyle w:val="23"/>
          <w:rFonts w:ascii="仿宋" w:hAnsi="仿宋" w:eastAsia="仿宋" w:cs="仿宋"/>
          <w:b/>
          <w:bCs/>
          <w:sz w:val="24"/>
        </w:rPr>
      </w:pPr>
      <w:r>
        <w:rPr>
          <w:rStyle w:val="23"/>
          <w:rFonts w:hint="eastAsia" w:ascii="仿宋" w:hAnsi="仿宋" w:eastAsia="仿宋" w:cs="仿宋"/>
          <w:b/>
          <w:bCs/>
          <w:sz w:val="24"/>
        </w:rPr>
        <w:t>第一条 项目基本情况</w:t>
      </w:r>
    </w:p>
    <w:p>
      <w:pPr>
        <w:kinsoku/>
        <w:wordWrap/>
        <w:overflowPunct/>
        <w:topLinePunct w:val="0"/>
        <w:bidi w:val="0"/>
        <w:snapToGrid w:val="0"/>
        <w:spacing w:line="360" w:lineRule="auto"/>
        <w:ind w:firstLine="420" w:firstLineChars="200"/>
        <w:textAlignment w:val="baseline"/>
        <w:rPr>
          <w:rStyle w:val="23"/>
          <w:rFonts w:ascii="仿宋" w:hAnsi="仿宋" w:eastAsia="仿宋" w:cs="仿宋"/>
        </w:rPr>
      </w:pPr>
    </w:p>
    <w:p>
      <w:pPr>
        <w:kinsoku/>
        <w:wordWrap/>
        <w:overflowPunct/>
        <w:topLinePunct w:val="0"/>
        <w:bidi w:val="0"/>
        <w:snapToGrid w:val="0"/>
        <w:spacing w:line="360" w:lineRule="auto"/>
        <w:ind w:firstLine="420" w:firstLineChars="200"/>
        <w:textAlignment w:val="baseline"/>
        <w:rPr>
          <w:rStyle w:val="23"/>
          <w:rFonts w:ascii="仿宋" w:hAnsi="仿宋" w:eastAsia="仿宋" w:cs="仿宋"/>
        </w:rPr>
      </w:pPr>
    </w:p>
    <w:p>
      <w:pPr>
        <w:kinsoku/>
        <w:wordWrap/>
        <w:overflowPunct/>
        <w:topLinePunct w:val="0"/>
        <w:bidi w:val="0"/>
        <w:snapToGrid w:val="0"/>
        <w:spacing w:line="360" w:lineRule="auto"/>
        <w:ind w:firstLine="482" w:firstLineChars="200"/>
        <w:textAlignment w:val="baseline"/>
        <w:rPr>
          <w:rStyle w:val="23"/>
          <w:rFonts w:ascii="仿宋" w:hAnsi="仿宋" w:eastAsia="仿宋" w:cs="仿宋"/>
          <w:b/>
          <w:bCs/>
          <w:sz w:val="24"/>
        </w:rPr>
      </w:pPr>
      <w:r>
        <w:rPr>
          <w:rStyle w:val="23"/>
          <w:rFonts w:hint="eastAsia" w:ascii="仿宋" w:hAnsi="仿宋" w:eastAsia="仿宋" w:cs="仿宋"/>
          <w:b/>
          <w:bCs/>
          <w:sz w:val="24"/>
        </w:rPr>
        <w:t>第二条 合同期限</w:t>
      </w:r>
    </w:p>
    <w:p>
      <w:pPr>
        <w:kinsoku/>
        <w:wordWrap/>
        <w:overflowPunct/>
        <w:topLinePunct w:val="0"/>
        <w:bidi w:val="0"/>
        <w:snapToGrid w:val="0"/>
        <w:spacing w:line="360" w:lineRule="auto"/>
        <w:ind w:firstLine="420" w:firstLineChars="200"/>
        <w:textAlignment w:val="baseline"/>
        <w:rPr>
          <w:rStyle w:val="23"/>
          <w:rFonts w:ascii="仿宋" w:hAnsi="仿宋" w:eastAsia="仿宋" w:cs="仿宋"/>
        </w:rPr>
      </w:pPr>
    </w:p>
    <w:p>
      <w:pPr>
        <w:kinsoku/>
        <w:wordWrap/>
        <w:overflowPunct/>
        <w:topLinePunct w:val="0"/>
        <w:bidi w:val="0"/>
        <w:snapToGrid w:val="0"/>
        <w:spacing w:line="360" w:lineRule="auto"/>
        <w:ind w:firstLine="420" w:firstLineChars="200"/>
        <w:textAlignment w:val="baseline"/>
        <w:rPr>
          <w:rStyle w:val="23"/>
          <w:rFonts w:ascii="仿宋" w:hAnsi="仿宋" w:eastAsia="仿宋" w:cs="仿宋"/>
        </w:rPr>
      </w:pPr>
    </w:p>
    <w:p>
      <w:pPr>
        <w:kinsoku/>
        <w:wordWrap/>
        <w:overflowPunct/>
        <w:topLinePunct w:val="0"/>
        <w:bidi w:val="0"/>
        <w:snapToGrid w:val="0"/>
        <w:spacing w:line="360" w:lineRule="auto"/>
        <w:ind w:firstLine="482" w:firstLineChars="200"/>
        <w:textAlignment w:val="baseline"/>
        <w:rPr>
          <w:rStyle w:val="23"/>
          <w:rFonts w:ascii="仿宋" w:hAnsi="仿宋" w:eastAsia="仿宋" w:cs="仿宋"/>
          <w:b/>
          <w:bCs/>
          <w:sz w:val="24"/>
        </w:rPr>
      </w:pPr>
      <w:r>
        <w:rPr>
          <w:rStyle w:val="23"/>
          <w:rFonts w:hint="eastAsia" w:ascii="仿宋" w:hAnsi="仿宋" w:eastAsia="仿宋" w:cs="仿宋"/>
          <w:b/>
          <w:bCs/>
          <w:sz w:val="24"/>
        </w:rPr>
        <w:t>第三条 服务内容与质量标准</w:t>
      </w:r>
    </w:p>
    <w:p>
      <w:pPr>
        <w:kinsoku/>
        <w:wordWrap/>
        <w:overflowPunct/>
        <w:topLinePunct w:val="0"/>
        <w:bidi w:val="0"/>
        <w:snapToGrid w:val="0"/>
        <w:spacing w:line="360" w:lineRule="auto"/>
        <w:ind w:firstLine="480" w:firstLineChars="200"/>
        <w:textAlignment w:val="baseline"/>
        <w:rPr>
          <w:rStyle w:val="23"/>
          <w:rFonts w:ascii="仿宋" w:hAnsi="仿宋" w:eastAsia="仿宋" w:cs="仿宋"/>
          <w:sz w:val="24"/>
        </w:rPr>
      </w:pPr>
    </w:p>
    <w:p>
      <w:pPr>
        <w:kinsoku/>
        <w:wordWrap/>
        <w:overflowPunct/>
        <w:topLinePunct w:val="0"/>
        <w:bidi w:val="0"/>
        <w:snapToGrid w:val="0"/>
        <w:spacing w:line="360" w:lineRule="auto"/>
        <w:ind w:firstLine="480" w:firstLineChars="200"/>
        <w:textAlignment w:val="baseline"/>
        <w:rPr>
          <w:rStyle w:val="23"/>
          <w:rFonts w:ascii="仿宋" w:hAnsi="仿宋" w:eastAsia="仿宋" w:cs="仿宋"/>
          <w:sz w:val="24"/>
        </w:rPr>
      </w:pPr>
    </w:p>
    <w:p>
      <w:pPr>
        <w:kinsoku/>
        <w:wordWrap/>
        <w:overflowPunct/>
        <w:topLinePunct w:val="0"/>
        <w:bidi w:val="0"/>
        <w:snapToGrid w:val="0"/>
        <w:spacing w:line="360" w:lineRule="auto"/>
        <w:ind w:firstLine="482" w:firstLineChars="200"/>
        <w:textAlignment w:val="baseline"/>
        <w:rPr>
          <w:rStyle w:val="23"/>
          <w:rFonts w:ascii="仿宋" w:hAnsi="仿宋" w:eastAsia="仿宋" w:cs="仿宋"/>
          <w:b/>
          <w:bCs/>
          <w:sz w:val="24"/>
        </w:rPr>
      </w:pPr>
      <w:r>
        <w:rPr>
          <w:rStyle w:val="23"/>
          <w:rFonts w:hint="eastAsia" w:ascii="仿宋" w:hAnsi="仿宋" w:eastAsia="仿宋" w:cs="仿宋"/>
          <w:b/>
          <w:bCs/>
          <w:sz w:val="24"/>
        </w:rPr>
        <w:t>第四条 服务费用及支付方式</w:t>
      </w:r>
    </w:p>
    <w:p>
      <w:pPr>
        <w:kinsoku/>
        <w:wordWrap/>
        <w:overflowPunct/>
        <w:topLinePunct w:val="0"/>
        <w:bidi w:val="0"/>
        <w:snapToGrid w:val="0"/>
        <w:spacing w:line="360" w:lineRule="auto"/>
        <w:textAlignment w:val="baseline"/>
        <w:rPr>
          <w:rStyle w:val="23"/>
          <w:rFonts w:ascii="仿宋" w:hAnsi="仿宋" w:eastAsia="仿宋" w:cs="仿宋"/>
          <w:sz w:val="24"/>
        </w:rPr>
      </w:pPr>
    </w:p>
    <w:p>
      <w:pPr>
        <w:pStyle w:val="26"/>
        <w:kinsoku/>
        <w:wordWrap/>
        <w:overflowPunct/>
        <w:topLinePunct w:val="0"/>
        <w:bidi w:val="0"/>
        <w:snapToGrid w:val="0"/>
        <w:spacing w:line="360" w:lineRule="auto"/>
        <w:jc w:val="left"/>
        <w:rPr>
          <w:rStyle w:val="23"/>
          <w:rFonts w:ascii="仿宋" w:hAnsi="仿宋" w:eastAsia="仿宋" w:cs="仿宋"/>
          <w:sz w:val="24"/>
        </w:rPr>
      </w:pPr>
    </w:p>
    <w:p>
      <w:pPr>
        <w:pStyle w:val="26"/>
        <w:kinsoku/>
        <w:wordWrap/>
        <w:overflowPunct/>
        <w:topLinePunct w:val="0"/>
        <w:bidi w:val="0"/>
        <w:snapToGrid w:val="0"/>
        <w:spacing w:line="360" w:lineRule="auto"/>
        <w:ind w:firstLine="482" w:firstLineChars="200"/>
        <w:jc w:val="left"/>
        <w:rPr>
          <w:rStyle w:val="23"/>
          <w:rFonts w:ascii="仿宋" w:hAnsi="仿宋" w:eastAsia="仿宋" w:cs="仿宋"/>
          <w:b/>
          <w:bCs/>
          <w:sz w:val="24"/>
        </w:rPr>
      </w:pPr>
      <w:r>
        <w:rPr>
          <w:rStyle w:val="23"/>
          <w:rFonts w:hint="eastAsia" w:ascii="仿宋" w:hAnsi="仿宋" w:eastAsia="仿宋" w:cs="仿宋"/>
          <w:b/>
          <w:bCs/>
          <w:sz w:val="24"/>
        </w:rPr>
        <w:t>第五条 知识产权</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乙方应保证所提供的服务或其任何一部分均不会侵犯任何第三方的专利权、商标权或著作权。</w:t>
      </w:r>
    </w:p>
    <w:p>
      <w:pPr>
        <w:pStyle w:val="26"/>
        <w:kinsoku/>
        <w:wordWrap/>
        <w:overflowPunct/>
        <w:topLinePunct w:val="0"/>
        <w:bidi w:val="0"/>
        <w:snapToGrid w:val="0"/>
        <w:spacing w:line="360" w:lineRule="auto"/>
        <w:ind w:firstLine="482" w:firstLineChars="200"/>
        <w:jc w:val="left"/>
        <w:rPr>
          <w:rStyle w:val="23"/>
          <w:rFonts w:ascii="仿宋" w:hAnsi="仿宋" w:eastAsia="仿宋" w:cs="仿宋"/>
          <w:b/>
          <w:bCs/>
          <w:sz w:val="24"/>
        </w:rPr>
      </w:pPr>
      <w:r>
        <w:rPr>
          <w:rStyle w:val="23"/>
          <w:rFonts w:hint="eastAsia" w:ascii="仿宋" w:hAnsi="仿宋" w:eastAsia="仿宋" w:cs="仿宋"/>
          <w:b/>
          <w:bCs/>
          <w:sz w:val="24"/>
        </w:rPr>
        <w:t>第六条 无产权瑕疵条款</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乙方保证所提供的服务的所有权完全属于乙方且无任何抵押、查封等产权瑕疵。如有产权瑕疵的，视为乙方违约。乙方应负担由此而产生的一切损失。</w:t>
      </w:r>
    </w:p>
    <w:p>
      <w:pPr>
        <w:pStyle w:val="26"/>
        <w:kinsoku/>
        <w:wordWrap/>
        <w:overflowPunct/>
        <w:topLinePunct w:val="0"/>
        <w:bidi w:val="0"/>
        <w:snapToGrid w:val="0"/>
        <w:spacing w:line="360" w:lineRule="auto"/>
        <w:ind w:firstLine="482" w:firstLineChars="200"/>
        <w:jc w:val="left"/>
        <w:rPr>
          <w:rStyle w:val="23"/>
          <w:rFonts w:ascii="仿宋" w:hAnsi="仿宋" w:eastAsia="仿宋" w:cs="仿宋"/>
          <w:b/>
          <w:bCs/>
          <w:sz w:val="24"/>
        </w:rPr>
      </w:pPr>
      <w:r>
        <w:rPr>
          <w:rStyle w:val="23"/>
          <w:rFonts w:hint="eastAsia" w:ascii="仿宋" w:hAnsi="仿宋" w:eastAsia="仿宋" w:cs="仿宋"/>
          <w:b/>
          <w:bCs/>
          <w:sz w:val="24"/>
        </w:rPr>
        <w:t>第七条 履约保证金</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无。</w:t>
      </w:r>
    </w:p>
    <w:p>
      <w:pPr>
        <w:pStyle w:val="26"/>
        <w:kinsoku/>
        <w:wordWrap/>
        <w:overflowPunct/>
        <w:topLinePunct w:val="0"/>
        <w:bidi w:val="0"/>
        <w:snapToGrid w:val="0"/>
        <w:spacing w:line="360" w:lineRule="auto"/>
        <w:ind w:firstLine="482" w:firstLineChars="200"/>
        <w:jc w:val="left"/>
        <w:rPr>
          <w:rStyle w:val="23"/>
          <w:rFonts w:ascii="仿宋" w:hAnsi="仿宋" w:eastAsia="仿宋" w:cs="仿宋"/>
          <w:b/>
          <w:bCs/>
          <w:sz w:val="24"/>
        </w:rPr>
      </w:pPr>
      <w:r>
        <w:rPr>
          <w:rStyle w:val="23"/>
          <w:rFonts w:hint="eastAsia" w:ascii="仿宋" w:hAnsi="仿宋" w:eastAsia="仿宋" w:cs="仿宋"/>
          <w:b/>
          <w:bCs/>
          <w:sz w:val="24"/>
        </w:rPr>
        <w:t>第八条 甲方的权利和义务</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1、甲方有权对合同规定范围内乙方的服务行为进行监督和检查，拥有监管权。有权定期核对乙方提供服务所配备的人员数量。对甲方认为不合理的部分有权下达整改通知书，并要求乙方限期整改。</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2、甲方负责检查监督乙方对于该项目管理工作的实施及制度的执行情况。</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4、根据本合同规定，甲方按时向乙方支付应付服务费用。</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 xml:space="preserve">5、国家法律、法规所规定由甲方承担的其它责任。  </w:t>
      </w:r>
    </w:p>
    <w:p>
      <w:pPr>
        <w:pStyle w:val="26"/>
        <w:kinsoku/>
        <w:wordWrap/>
        <w:overflowPunct/>
        <w:topLinePunct w:val="0"/>
        <w:bidi w:val="0"/>
        <w:snapToGrid w:val="0"/>
        <w:spacing w:line="360" w:lineRule="auto"/>
        <w:ind w:firstLine="482" w:firstLineChars="200"/>
        <w:jc w:val="left"/>
        <w:rPr>
          <w:rStyle w:val="23"/>
          <w:rFonts w:ascii="仿宋" w:hAnsi="仿宋" w:eastAsia="仿宋" w:cs="仿宋"/>
          <w:b/>
          <w:bCs/>
          <w:sz w:val="24"/>
        </w:rPr>
      </w:pPr>
      <w:r>
        <w:rPr>
          <w:rStyle w:val="23"/>
          <w:rFonts w:hint="eastAsia" w:ascii="仿宋" w:hAnsi="仿宋" w:eastAsia="仿宋" w:cs="仿宋"/>
          <w:b/>
          <w:bCs/>
          <w:sz w:val="24"/>
        </w:rPr>
        <w:t>第九条 乙方的权利和义务</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1、对本合同规定的委托服务范围内的项目享有管理权及服务义务。</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2、根据本合同的规定向甲方收取相关服务费用，并有权在本项目管理范围内管理及合理使用。</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3、及时向甲方通告本项目服务范围内有关服务的重大事项，及时配合处理投诉。</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4、接受项目行业管理部门及政府有关部门的指导，接受甲方的监督。</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5、国家法律、法规所规定由乙方承担的其它责任。</w:t>
      </w:r>
    </w:p>
    <w:p>
      <w:pPr>
        <w:pStyle w:val="26"/>
        <w:kinsoku/>
        <w:wordWrap/>
        <w:overflowPunct/>
        <w:topLinePunct w:val="0"/>
        <w:bidi w:val="0"/>
        <w:snapToGrid w:val="0"/>
        <w:spacing w:line="360" w:lineRule="auto"/>
        <w:ind w:firstLine="482" w:firstLineChars="200"/>
        <w:jc w:val="left"/>
        <w:rPr>
          <w:rStyle w:val="23"/>
          <w:rFonts w:ascii="仿宋" w:hAnsi="仿宋" w:eastAsia="仿宋" w:cs="仿宋"/>
          <w:b/>
          <w:bCs/>
          <w:sz w:val="24"/>
        </w:rPr>
      </w:pPr>
      <w:r>
        <w:rPr>
          <w:rStyle w:val="23"/>
          <w:rFonts w:hint="eastAsia" w:ascii="仿宋" w:hAnsi="仿宋" w:eastAsia="仿宋" w:cs="仿宋"/>
          <w:b/>
          <w:bCs/>
          <w:sz w:val="24"/>
        </w:rPr>
        <w:t>第十条 违约责任</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1、甲乙双方必须遵守本合同并执行合同中的各项规定，保证本合同的正常履行。</w:t>
      </w:r>
    </w:p>
    <w:p>
      <w:pPr>
        <w:kinsoku/>
        <w:wordWrap/>
        <w:overflowPunct/>
        <w:topLinePunct w:val="0"/>
        <w:bidi w:val="0"/>
        <w:snapToGrid w:val="0"/>
        <w:spacing w:line="360" w:lineRule="auto"/>
        <w:ind w:firstLine="480" w:firstLineChars="200"/>
        <w:jc w:val="left"/>
        <w:textAlignment w:val="baseline"/>
        <w:rPr>
          <w:rStyle w:val="23"/>
          <w:rFonts w:ascii="仿宋" w:hAnsi="仿宋" w:eastAsia="仿宋" w:cs="仿宋"/>
          <w:sz w:val="24"/>
        </w:rPr>
      </w:pPr>
      <w:r>
        <w:rPr>
          <w:rStyle w:val="23"/>
          <w:rFonts w:hint="eastAsia" w:ascii="仿宋" w:hAnsi="仿宋" w:eastAsia="仿宋" w:cs="仿宋"/>
          <w:sz w:val="24"/>
        </w:rPr>
        <w:t>2、如因甲乙双方工作人员在履行职务过程中的的疏忽、失职、过错等故意或者过失原因给对方造成损失或侵害，包括但不限于甲乙双方本身的财产损失、由此而导致的甲乙双方对任何第三方的法律责任等，责任方对此均应承担全部的赔偿责任。</w:t>
      </w:r>
    </w:p>
    <w:p>
      <w:pPr>
        <w:kinsoku/>
        <w:wordWrap/>
        <w:overflowPunct/>
        <w:topLinePunct w:val="0"/>
        <w:bidi w:val="0"/>
        <w:snapToGrid w:val="0"/>
        <w:spacing w:line="360" w:lineRule="auto"/>
        <w:ind w:firstLine="482" w:firstLineChars="200"/>
        <w:jc w:val="left"/>
        <w:textAlignment w:val="baseline"/>
        <w:rPr>
          <w:rStyle w:val="23"/>
          <w:rFonts w:ascii="仿宋" w:hAnsi="仿宋" w:eastAsia="仿宋" w:cs="仿宋"/>
          <w:b/>
          <w:bCs/>
        </w:rPr>
      </w:pPr>
      <w:r>
        <w:rPr>
          <w:rStyle w:val="23"/>
          <w:rFonts w:hint="eastAsia" w:ascii="仿宋" w:hAnsi="仿宋" w:eastAsia="仿宋" w:cs="仿宋"/>
          <w:b/>
          <w:bCs/>
          <w:sz w:val="24"/>
        </w:rPr>
        <w:t>第十一条 不可抗力事件处理</w:t>
      </w:r>
    </w:p>
    <w:p>
      <w:pPr>
        <w:kinsoku/>
        <w:wordWrap/>
        <w:overflowPunct/>
        <w:topLinePunct w:val="0"/>
        <w:bidi w:val="0"/>
        <w:snapToGrid w:val="0"/>
        <w:spacing w:line="360" w:lineRule="auto"/>
        <w:ind w:firstLine="480" w:firstLineChars="200"/>
        <w:jc w:val="left"/>
        <w:textAlignment w:val="baseline"/>
        <w:rPr>
          <w:rStyle w:val="23"/>
          <w:rFonts w:ascii="仿宋" w:hAnsi="仿宋" w:eastAsia="仿宋" w:cs="仿宋"/>
          <w:sz w:val="24"/>
        </w:rPr>
      </w:pPr>
      <w:r>
        <w:rPr>
          <w:rStyle w:val="23"/>
          <w:rFonts w:hint="eastAsia" w:ascii="仿宋" w:hAnsi="仿宋" w:eastAsia="仿宋" w:cs="仿宋"/>
          <w:sz w:val="24"/>
        </w:rPr>
        <w:t>1、在合同有效期内，任何一方因不可抗力事件导致不能履行合同，则合同履行期可延长，其延长期与不可抗力影响期相同。</w:t>
      </w:r>
    </w:p>
    <w:p>
      <w:pPr>
        <w:kinsoku/>
        <w:wordWrap/>
        <w:overflowPunct/>
        <w:topLinePunct w:val="0"/>
        <w:bidi w:val="0"/>
        <w:snapToGrid w:val="0"/>
        <w:spacing w:line="360" w:lineRule="auto"/>
        <w:ind w:firstLine="480" w:firstLineChars="200"/>
        <w:jc w:val="left"/>
        <w:textAlignment w:val="baseline"/>
        <w:rPr>
          <w:rStyle w:val="23"/>
          <w:rFonts w:ascii="仿宋" w:hAnsi="仿宋" w:eastAsia="仿宋" w:cs="仿宋"/>
          <w:sz w:val="24"/>
        </w:rPr>
      </w:pPr>
      <w:r>
        <w:rPr>
          <w:rStyle w:val="23"/>
          <w:rFonts w:hint="eastAsia" w:ascii="仿宋" w:hAnsi="仿宋" w:eastAsia="仿宋" w:cs="仿宋"/>
          <w:sz w:val="24"/>
        </w:rPr>
        <w:t>2、不可抗力事件发生后，应立即通知对方，并寄送有关权威机构出具的证明。</w:t>
      </w:r>
    </w:p>
    <w:p>
      <w:pPr>
        <w:kinsoku/>
        <w:wordWrap/>
        <w:overflowPunct/>
        <w:topLinePunct w:val="0"/>
        <w:bidi w:val="0"/>
        <w:snapToGrid w:val="0"/>
        <w:spacing w:line="360" w:lineRule="auto"/>
        <w:ind w:firstLine="480" w:firstLineChars="200"/>
        <w:jc w:val="left"/>
        <w:textAlignment w:val="baseline"/>
        <w:rPr>
          <w:rStyle w:val="23"/>
          <w:rFonts w:ascii="仿宋" w:hAnsi="仿宋" w:eastAsia="仿宋" w:cs="仿宋"/>
          <w:sz w:val="24"/>
        </w:rPr>
      </w:pPr>
      <w:r>
        <w:rPr>
          <w:rStyle w:val="23"/>
          <w:rFonts w:hint="eastAsia" w:ascii="仿宋" w:hAnsi="仿宋" w:eastAsia="仿宋" w:cs="仿宋"/>
          <w:sz w:val="24"/>
        </w:rPr>
        <w:t>3、不可抗力事件延续</w:t>
      </w:r>
      <w:r>
        <w:rPr>
          <w:rStyle w:val="23"/>
          <w:rFonts w:hint="eastAsia" w:ascii="仿宋" w:hAnsi="仿宋" w:eastAsia="仿宋" w:cs="仿宋"/>
          <w:sz w:val="24"/>
          <w:u w:val="single"/>
        </w:rPr>
        <w:t xml:space="preserve"> XX </w:t>
      </w:r>
      <w:r>
        <w:rPr>
          <w:rStyle w:val="23"/>
          <w:rFonts w:hint="eastAsia" w:ascii="仿宋" w:hAnsi="仿宋" w:eastAsia="仿宋" w:cs="仿宋"/>
          <w:sz w:val="24"/>
        </w:rPr>
        <w:t>天以上，双方应通过友好协商，确定是否继续履行合同。</w:t>
      </w:r>
    </w:p>
    <w:p>
      <w:pPr>
        <w:kinsoku/>
        <w:wordWrap/>
        <w:overflowPunct/>
        <w:topLinePunct w:val="0"/>
        <w:bidi w:val="0"/>
        <w:snapToGrid w:val="0"/>
        <w:spacing w:line="360" w:lineRule="auto"/>
        <w:ind w:firstLine="482" w:firstLineChars="200"/>
        <w:jc w:val="left"/>
        <w:textAlignment w:val="baseline"/>
        <w:rPr>
          <w:rStyle w:val="23"/>
          <w:rFonts w:ascii="仿宋" w:hAnsi="仿宋" w:eastAsia="仿宋" w:cs="仿宋"/>
          <w:b/>
          <w:bCs/>
        </w:rPr>
      </w:pPr>
      <w:r>
        <w:rPr>
          <w:rStyle w:val="23"/>
          <w:rFonts w:hint="eastAsia" w:ascii="仿宋" w:hAnsi="仿宋" w:eastAsia="仿宋" w:cs="仿宋"/>
          <w:b/>
          <w:bCs/>
          <w:sz w:val="24"/>
        </w:rPr>
        <w:t>第十二条 解决合同纠纷的方式</w:t>
      </w:r>
    </w:p>
    <w:p>
      <w:pPr>
        <w:kinsoku/>
        <w:wordWrap/>
        <w:overflowPunct/>
        <w:topLinePunct w:val="0"/>
        <w:bidi w:val="0"/>
        <w:snapToGrid w:val="0"/>
        <w:spacing w:line="360" w:lineRule="auto"/>
        <w:ind w:firstLine="480" w:firstLineChars="200"/>
        <w:jc w:val="left"/>
        <w:textAlignment w:val="baseline"/>
        <w:rPr>
          <w:rStyle w:val="23"/>
          <w:rFonts w:ascii="仿宋" w:hAnsi="仿宋" w:eastAsia="仿宋" w:cs="仿宋"/>
          <w:sz w:val="24"/>
        </w:rPr>
      </w:pPr>
      <w:r>
        <w:rPr>
          <w:rStyle w:val="23"/>
          <w:rFonts w:hint="eastAsia" w:ascii="仿宋" w:hAnsi="仿宋" w:eastAsia="仿宋" w:cs="仿宋"/>
          <w:sz w:val="24"/>
        </w:rPr>
        <w:t>1、在执行本合同中发生的或与本合同有关的争端，双方应通过友好协商解决，经协商在</w:t>
      </w:r>
      <w:r>
        <w:rPr>
          <w:rStyle w:val="23"/>
          <w:rFonts w:hint="eastAsia" w:ascii="仿宋" w:hAnsi="仿宋" w:eastAsia="仿宋" w:cs="仿宋"/>
          <w:sz w:val="24"/>
          <w:u w:val="single"/>
        </w:rPr>
        <w:t xml:space="preserve"> XX </w:t>
      </w:r>
      <w:r>
        <w:rPr>
          <w:rStyle w:val="23"/>
          <w:rFonts w:hint="eastAsia" w:ascii="仿宋" w:hAnsi="仿宋" w:eastAsia="仿宋" w:cs="仿宋"/>
          <w:sz w:val="24"/>
        </w:rPr>
        <w:t>天内不能达成协议时，应提交仲裁委员会仲裁。</w:t>
      </w:r>
    </w:p>
    <w:p>
      <w:pPr>
        <w:kinsoku/>
        <w:wordWrap/>
        <w:overflowPunct/>
        <w:topLinePunct w:val="0"/>
        <w:bidi w:val="0"/>
        <w:snapToGrid w:val="0"/>
        <w:spacing w:line="360" w:lineRule="auto"/>
        <w:ind w:firstLine="480" w:firstLineChars="200"/>
        <w:jc w:val="left"/>
        <w:textAlignment w:val="baseline"/>
        <w:rPr>
          <w:rStyle w:val="23"/>
          <w:rFonts w:ascii="仿宋" w:hAnsi="仿宋" w:eastAsia="仿宋" w:cs="仿宋"/>
          <w:sz w:val="24"/>
        </w:rPr>
      </w:pPr>
      <w:r>
        <w:rPr>
          <w:rStyle w:val="23"/>
          <w:rFonts w:hint="eastAsia" w:ascii="仿宋" w:hAnsi="仿宋" w:eastAsia="仿宋" w:cs="仿宋"/>
          <w:sz w:val="24"/>
        </w:rPr>
        <w:t>2、仲裁裁决应为最终决定，并对双方具有约束力。</w:t>
      </w:r>
    </w:p>
    <w:p>
      <w:pPr>
        <w:kinsoku/>
        <w:wordWrap/>
        <w:overflowPunct/>
        <w:topLinePunct w:val="0"/>
        <w:bidi w:val="0"/>
        <w:snapToGrid w:val="0"/>
        <w:spacing w:line="360" w:lineRule="auto"/>
        <w:ind w:firstLine="480" w:firstLineChars="200"/>
        <w:jc w:val="left"/>
        <w:textAlignment w:val="baseline"/>
        <w:rPr>
          <w:rStyle w:val="23"/>
          <w:rFonts w:ascii="仿宋" w:hAnsi="仿宋" w:eastAsia="仿宋" w:cs="仿宋"/>
          <w:sz w:val="24"/>
        </w:rPr>
      </w:pPr>
      <w:r>
        <w:rPr>
          <w:rStyle w:val="23"/>
          <w:rFonts w:hint="eastAsia" w:ascii="仿宋" w:hAnsi="仿宋" w:eastAsia="仿宋" w:cs="仿宋"/>
          <w:sz w:val="24"/>
        </w:rPr>
        <w:t>3、除另有裁决外，仲裁费应由败诉方负担。</w:t>
      </w:r>
    </w:p>
    <w:p>
      <w:pPr>
        <w:kinsoku/>
        <w:wordWrap/>
        <w:overflowPunct/>
        <w:topLinePunct w:val="0"/>
        <w:bidi w:val="0"/>
        <w:snapToGrid w:val="0"/>
        <w:spacing w:line="360" w:lineRule="auto"/>
        <w:ind w:firstLine="480" w:firstLineChars="200"/>
        <w:jc w:val="left"/>
        <w:textAlignment w:val="baseline"/>
        <w:rPr>
          <w:rStyle w:val="23"/>
          <w:rFonts w:ascii="仿宋" w:hAnsi="仿宋" w:eastAsia="仿宋" w:cs="仿宋"/>
          <w:sz w:val="24"/>
        </w:rPr>
      </w:pPr>
      <w:r>
        <w:rPr>
          <w:rStyle w:val="23"/>
          <w:rFonts w:hint="eastAsia" w:ascii="仿宋" w:hAnsi="仿宋" w:eastAsia="仿宋" w:cs="仿宋"/>
          <w:sz w:val="24"/>
        </w:rPr>
        <w:t>4、在仲裁期间，除正在进行仲裁部分外，合同其他部分继续执行。</w:t>
      </w:r>
    </w:p>
    <w:p>
      <w:pPr>
        <w:kinsoku/>
        <w:wordWrap/>
        <w:overflowPunct/>
        <w:topLinePunct w:val="0"/>
        <w:bidi w:val="0"/>
        <w:snapToGrid w:val="0"/>
        <w:spacing w:line="360" w:lineRule="auto"/>
        <w:ind w:firstLine="482" w:firstLineChars="200"/>
        <w:jc w:val="left"/>
        <w:textAlignment w:val="baseline"/>
        <w:rPr>
          <w:rStyle w:val="23"/>
          <w:rFonts w:ascii="仿宋" w:hAnsi="仿宋" w:eastAsia="仿宋" w:cs="仿宋"/>
          <w:b/>
          <w:bCs/>
          <w:sz w:val="24"/>
        </w:rPr>
      </w:pPr>
      <w:r>
        <w:rPr>
          <w:rStyle w:val="23"/>
          <w:rFonts w:hint="eastAsia" w:ascii="仿宋" w:hAnsi="仿宋" w:eastAsia="仿宋" w:cs="仿宋"/>
          <w:b/>
          <w:bCs/>
          <w:sz w:val="24"/>
        </w:rPr>
        <w:t>第十三条 合同生效及其他</w:t>
      </w:r>
    </w:p>
    <w:p>
      <w:pPr>
        <w:kinsoku/>
        <w:wordWrap/>
        <w:overflowPunct/>
        <w:topLinePunct w:val="0"/>
        <w:bidi w:val="0"/>
        <w:snapToGrid w:val="0"/>
        <w:spacing w:line="360" w:lineRule="auto"/>
        <w:ind w:firstLine="480" w:firstLineChars="200"/>
        <w:jc w:val="left"/>
        <w:textAlignment w:val="baseline"/>
        <w:rPr>
          <w:rStyle w:val="23"/>
          <w:rFonts w:ascii="仿宋" w:hAnsi="仿宋" w:eastAsia="仿宋" w:cs="仿宋"/>
          <w:sz w:val="24"/>
        </w:rPr>
      </w:pPr>
      <w:r>
        <w:rPr>
          <w:rStyle w:val="23"/>
          <w:rFonts w:hint="eastAsia" w:ascii="仿宋" w:hAnsi="仿宋" w:eastAsia="仿宋" w:cs="仿宋"/>
          <w:sz w:val="24"/>
        </w:rPr>
        <w:t>1、合同经双方法定代表人/单位负责人或授权委托代理人签字并加盖单位公章后生效。</w:t>
      </w:r>
    </w:p>
    <w:p>
      <w:pPr>
        <w:kinsoku/>
        <w:wordWrap/>
        <w:overflowPunct/>
        <w:topLinePunct w:val="0"/>
        <w:bidi w:val="0"/>
        <w:snapToGrid w:val="0"/>
        <w:spacing w:line="360" w:lineRule="auto"/>
        <w:ind w:firstLine="480" w:firstLineChars="200"/>
        <w:jc w:val="left"/>
        <w:textAlignment w:val="baseline"/>
        <w:rPr>
          <w:rStyle w:val="23"/>
          <w:rFonts w:ascii="仿宋" w:hAnsi="仿宋" w:eastAsia="仿宋" w:cs="仿宋"/>
          <w:sz w:val="24"/>
        </w:rPr>
      </w:pPr>
      <w:r>
        <w:rPr>
          <w:rStyle w:val="23"/>
          <w:rFonts w:hint="eastAsia" w:ascii="仿宋" w:hAnsi="仿宋" w:eastAsia="仿宋" w:cs="仿宋"/>
          <w:sz w:val="24"/>
        </w:rPr>
        <w:t>2、合同执行中涉及采购资金和采购内容修改或补充的，须经政府采购监管部门审批，须签书面补充协议报政府采购监督管理部门备案，方可作为主合同不可分割的一部分。</w:t>
      </w:r>
    </w:p>
    <w:p>
      <w:pPr>
        <w:kinsoku/>
        <w:wordWrap/>
        <w:overflowPunct/>
        <w:topLinePunct w:val="0"/>
        <w:bidi w:val="0"/>
        <w:snapToGrid w:val="0"/>
        <w:spacing w:line="360" w:lineRule="auto"/>
        <w:ind w:firstLine="480" w:firstLineChars="200"/>
        <w:jc w:val="left"/>
        <w:textAlignment w:val="baseline"/>
        <w:rPr>
          <w:rStyle w:val="23"/>
          <w:rFonts w:ascii="仿宋" w:hAnsi="仿宋" w:eastAsia="仿宋" w:cs="仿宋"/>
          <w:sz w:val="24"/>
        </w:rPr>
      </w:pPr>
      <w:r>
        <w:rPr>
          <w:rStyle w:val="23"/>
          <w:rFonts w:hint="eastAsia" w:ascii="仿宋" w:hAnsi="仿宋" w:eastAsia="仿宋" w:cs="仿宋"/>
          <w:sz w:val="24"/>
        </w:rPr>
        <w:t>3、本合同一式</w:t>
      </w:r>
      <w:r>
        <w:rPr>
          <w:rStyle w:val="23"/>
          <w:rFonts w:hint="eastAsia" w:ascii="仿宋" w:hAnsi="仿宋" w:eastAsia="仿宋" w:cs="仿宋"/>
          <w:sz w:val="24"/>
          <w:u w:val="single"/>
        </w:rPr>
        <w:t xml:space="preserve"> XX </w:t>
      </w:r>
      <w:r>
        <w:rPr>
          <w:rStyle w:val="23"/>
          <w:rFonts w:hint="eastAsia" w:ascii="仿宋" w:hAnsi="仿宋" w:eastAsia="仿宋" w:cs="仿宋"/>
          <w:sz w:val="24"/>
        </w:rPr>
        <w:t>份，自双方签章之日起生效。甲方</w:t>
      </w:r>
      <w:r>
        <w:rPr>
          <w:rStyle w:val="23"/>
          <w:rFonts w:hint="eastAsia" w:ascii="仿宋" w:hAnsi="仿宋" w:eastAsia="仿宋" w:cs="仿宋"/>
          <w:sz w:val="24"/>
          <w:u w:val="single"/>
        </w:rPr>
        <w:t xml:space="preserve"> XX </w:t>
      </w:r>
      <w:r>
        <w:rPr>
          <w:rStyle w:val="23"/>
          <w:rFonts w:hint="eastAsia" w:ascii="仿宋" w:hAnsi="仿宋" w:eastAsia="仿宋" w:cs="仿宋"/>
          <w:sz w:val="24"/>
        </w:rPr>
        <w:t xml:space="preserve">份，乙方 </w:t>
      </w:r>
      <w:r>
        <w:rPr>
          <w:rStyle w:val="23"/>
          <w:rFonts w:hint="eastAsia" w:ascii="仿宋" w:hAnsi="仿宋" w:eastAsia="仿宋" w:cs="仿宋"/>
          <w:sz w:val="24"/>
          <w:u w:val="single"/>
        </w:rPr>
        <w:t xml:space="preserve">XX </w:t>
      </w:r>
      <w:r>
        <w:rPr>
          <w:rStyle w:val="23"/>
          <w:rFonts w:hint="eastAsia" w:ascii="仿宋" w:hAnsi="仿宋" w:eastAsia="仿宋" w:cs="仿宋"/>
          <w:sz w:val="24"/>
        </w:rPr>
        <w:t>份</w:t>
      </w:r>
      <w:r>
        <w:rPr>
          <w:rStyle w:val="23"/>
          <w:rFonts w:hint="eastAsia" w:ascii="仿宋" w:hAnsi="仿宋" w:eastAsia="仿宋" w:cs="仿宋"/>
          <w:w w:val="97"/>
          <w:sz w:val="24"/>
        </w:rPr>
        <w:t>具有同等法律效力。</w:t>
      </w:r>
    </w:p>
    <w:p>
      <w:pPr>
        <w:pStyle w:val="26"/>
        <w:kinsoku/>
        <w:wordWrap/>
        <w:overflowPunct/>
        <w:topLinePunct w:val="0"/>
        <w:bidi w:val="0"/>
        <w:snapToGrid w:val="0"/>
        <w:spacing w:line="360" w:lineRule="auto"/>
        <w:ind w:firstLine="482" w:firstLineChars="200"/>
        <w:jc w:val="left"/>
        <w:rPr>
          <w:rStyle w:val="23"/>
          <w:rFonts w:ascii="仿宋" w:hAnsi="仿宋" w:eastAsia="仿宋" w:cs="仿宋"/>
          <w:b/>
          <w:bCs/>
          <w:sz w:val="24"/>
        </w:rPr>
      </w:pPr>
      <w:r>
        <w:rPr>
          <w:rStyle w:val="23"/>
          <w:rFonts w:hint="eastAsia" w:ascii="仿宋" w:hAnsi="仿宋" w:eastAsia="仿宋" w:cs="仿宋"/>
          <w:b/>
          <w:bCs/>
          <w:sz w:val="24"/>
        </w:rPr>
        <w:t>第十四 条附件</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1、项目征集文件</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2、项目修改澄清文件</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3、响应文件</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4、成交通知书</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5、其他</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r>
        <w:rPr>
          <w:rStyle w:val="23"/>
          <w:rFonts w:hint="eastAsia" w:ascii="仿宋" w:hAnsi="仿宋" w:eastAsia="仿宋" w:cs="仿宋"/>
          <w:sz w:val="24"/>
        </w:rPr>
        <w:t>（以下无正文）</w:t>
      </w:r>
    </w:p>
    <w:p>
      <w:pPr>
        <w:pStyle w:val="26"/>
        <w:kinsoku/>
        <w:wordWrap/>
        <w:overflowPunct/>
        <w:topLinePunct w:val="0"/>
        <w:bidi w:val="0"/>
        <w:snapToGrid w:val="0"/>
        <w:spacing w:line="360" w:lineRule="auto"/>
        <w:ind w:firstLine="480" w:firstLineChars="200"/>
        <w:jc w:val="left"/>
        <w:rPr>
          <w:rStyle w:val="23"/>
          <w:rFonts w:ascii="仿宋" w:hAnsi="仿宋" w:eastAsia="仿宋" w:cs="仿宋"/>
          <w:sz w:val="24"/>
        </w:rPr>
      </w:pPr>
    </w:p>
    <w:p>
      <w:pPr>
        <w:tabs>
          <w:tab w:val="left" w:pos="7665"/>
        </w:tabs>
        <w:kinsoku/>
        <w:wordWrap/>
        <w:overflowPunct/>
        <w:topLinePunct w:val="0"/>
        <w:bidi w:val="0"/>
        <w:snapToGrid w:val="0"/>
        <w:spacing w:line="360" w:lineRule="auto"/>
        <w:ind w:firstLine="480" w:firstLineChars="200"/>
        <w:textAlignment w:val="baseline"/>
        <w:rPr>
          <w:rStyle w:val="23"/>
          <w:rFonts w:ascii="仿宋" w:hAnsi="仿宋" w:eastAsia="仿宋" w:cs="仿宋"/>
          <w:sz w:val="24"/>
        </w:rPr>
      </w:pPr>
      <w:r>
        <w:rPr>
          <w:rStyle w:val="23"/>
          <w:rFonts w:hint="eastAsia" w:ascii="仿宋" w:hAnsi="仿宋" w:eastAsia="仿宋" w:cs="仿宋"/>
          <w:sz w:val="24"/>
        </w:rPr>
        <w:t>甲方：（盖章）                               乙方：（盖章）</w:t>
      </w:r>
    </w:p>
    <w:p>
      <w:pPr>
        <w:tabs>
          <w:tab w:val="left" w:pos="7665"/>
        </w:tabs>
        <w:kinsoku/>
        <w:wordWrap/>
        <w:overflowPunct/>
        <w:topLinePunct w:val="0"/>
        <w:bidi w:val="0"/>
        <w:snapToGrid w:val="0"/>
        <w:spacing w:line="360" w:lineRule="auto"/>
        <w:ind w:firstLine="480" w:firstLineChars="200"/>
        <w:textAlignment w:val="baseline"/>
        <w:rPr>
          <w:rStyle w:val="23"/>
          <w:rFonts w:ascii="仿宋" w:hAnsi="仿宋" w:eastAsia="仿宋" w:cs="仿宋"/>
          <w:sz w:val="24"/>
        </w:rPr>
      </w:pPr>
      <w:r>
        <w:rPr>
          <w:rStyle w:val="23"/>
          <w:rFonts w:hint="eastAsia" w:ascii="仿宋" w:hAnsi="仿宋" w:eastAsia="仿宋" w:cs="仿宋"/>
          <w:sz w:val="24"/>
        </w:rPr>
        <w:t>法定代表人（授权代表）：                     法定代表人（授权代表）：</w:t>
      </w:r>
    </w:p>
    <w:p>
      <w:pPr>
        <w:tabs>
          <w:tab w:val="left" w:pos="7665"/>
        </w:tabs>
        <w:kinsoku/>
        <w:wordWrap/>
        <w:overflowPunct/>
        <w:topLinePunct w:val="0"/>
        <w:bidi w:val="0"/>
        <w:snapToGrid w:val="0"/>
        <w:spacing w:line="360" w:lineRule="auto"/>
        <w:ind w:firstLine="480" w:firstLineChars="200"/>
        <w:textAlignment w:val="baseline"/>
        <w:rPr>
          <w:rStyle w:val="23"/>
          <w:rFonts w:ascii="仿宋" w:hAnsi="仿宋" w:eastAsia="仿宋" w:cs="仿宋"/>
          <w:sz w:val="24"/>
        </w:rPr>
      </w:pPr>
      <w:r>
        <w:rPr>
          <w:rStyle w:val="23"/>
          <w:rFonts w:hint="eastAsia" w:ascii="仿宋" w:hAnsi="仿宋" w:eastAsia="仿宋" w:cs="仿宋"/>
          <w:sz w:val="24"/>
        </w:rPr>
        <w:t>地    址：                                  地    址：</w:t>
      </w:r>
    </w:p>
    <w:p>
      <w:pPr>
        <w:tabs>
          <w:tab w:val="left" w:pos="7665"/>
        </w:tabs>
        <w:kinsoku/>
        <w:wordWrap/>
        <w:overflowPunct/>
        <w:topLinePunct w:val="0"/>
        <w:bidi w:val="0"/>
        <w:snapToGrid w:val="0"/>
        <w:spacing w:line="360" w:lineRule="auto"/>
        <w:ind w:firstLine="480" w:firstLineChars="200"/>
        <w:textAlignment w:val="baseline"/>
        <w:rPr>
          <w:rStyle w:val="23"/>
          <w:rFonts w:ascii="仿宋" w:hAnsi="仿宋" w:eastAsia="仿宋" w:cs="仿宋"/>
          <w:sz w:val="24"/>
        </w:rPr>
      </w:pPr>
      <w:r>
        <w:rPr>
          <w:rStyle w:val="23"/>
          <w:rFonts w:hint="eastAsia" w:ascii="仿宋" w:hAnsi="仿宋" w:eastAsia="仿宋" w:cs="仿宋"/>
          <w:sz w:val="24"/>
        </w:rPr>
        <w:t>开户银行：                                  开户银行：</w:t>
      </w:r>
    </w:p>
    <w:p>
      <w:pPr>
        <w:tabs>
          <w:tab w:val="left" w:pos="7665"/>
        </w:tabs>
        <w:kinsoku/>
        <w:wordWrap/>
        <w:overflowPunct/>
        <w:topLinePunct w:val="0"/>
        <w:bidi w:val="0"/>
        <w:snapToGrid w:val="0"/>
        <w:spacing w:line="360" w:lineRule="auto"/>
        <w:ind w:firstLine="480" w:firstLineChars="200"/>
        <w:textAlignment w:val="baseline"/>
        <w:rPr>
          <w:rStyle w:val="23"/>
          <w:rFonts w:ascii="仿宋" w:hAnsi="仿宋" w:eastAsia="仿宋" w:cs="仿宋"/>
          <w:sz w:val="24"/>
        </w:rPr>
      </w:pPr>
      <w:r>
        <w:rPr>
          <w:rStyle w:val="23"/>
          <w:rFonts w:hint="eastAsia" w:ascii="仿宋" w:hAnsi="仿宋" w:eastAsia="仿宋" w:cs="仿宋"/>
          <w:sz w:val="24"/>
        </w:rPr>
        <w:t>账号：                                      账号：</w:t>
      </w:r>
    </w:p>
    <w:p>
      <w:pPr>
        <w:tabs>
          <w:tab w:val="left" w:pos="7665"/>
        </w:tabs>
        <w:kinsoku/>
        <w:wordWrap/>
        <w:overflowPunct/>
        <w:topLinePunct w:val="0"/>
        <w:bidi w:val="0"/>
        <w:snapToGrid w:val="0"/>
        <w:spacing w:line="360" w:lineRule="auto"/>
        <w:ind w:firstLine="480" w:firstLineChars="200"/>
        <w:textAlignment w:val="baseline"/>
        <w:rPr>
          <w:rStyle w:val="23"/>
          <w:rFonts w:ascii="仿宋" w:hAnsi="仿宋" w:eastAsia="仿宋" w:cs="仿宋"/>
          <w:sz w:val="24"/>
        </w:rPr>
      </w:pPr>
      <w:r>
        <w:rPr>
          <w:rStyle w:val="23"/>
          <w:rFonts w:hint="eastAsia" w:ascii="仿宋" w:hAnsi="仿宋" w:eastAsia="仿宋" w:cs="仿宋"/>
          <w:sz w:val="24"/>
        </w:rPr>
        <w:t>电    话：                                  电    话：</w:t>
      </w:r>
    </w:p>
    <w:p>
      <w:pPr>
        <w:tabs>
          <w:tab w:val="left" w:pos="7665"/>
        </w:tabs>
        <w:kinsoku/>
        <w:wordWrap/>
        <w:overflowPunct/>
        <w:topLinePunct w:val="0"/>
        <w:bidi w:val="0"/>
        <w:snapToGrid w:val="0"/>
        <w:spacing w:line="360" w:lineRule="auto"/>
        <w:ind w:firstLine="480" w:firstLineChars="200"/>
        <w:textAlignment w:val="baseline"/>
        <w:rPr>
          <w:rStyle w:val="23"/>
          <w:rFonts w:ascii="仿宋" w:hAnsi="仿宋" w:eastAsia="仿宋" w:cs="仿宋"/>
          <w:sz w:val="24"/>
        </w:rPr>
      </w:pPr>
      <w:r>
        <w:rPr>
          <w:rStyle w:val="23"/>
          <w:rFonts w:hint="eastAsia" w:ascii="仿宋" w:hAnsi="仿宋" w:eastAsia="仿宋" w:cs="仿宋"/>
          <w:sz w:val="24"/>
        </w:rPr>
        <w:t>传    真：                                  传    真：</w:t>
      </w:r>
    </w:p>
    <w:p>
      <w:pPr>
        <w:tabs>
          <w:tab w:val="left" w:pos="7665"/>
        </w:tabs>
        <w:kinsoku/>
        <w:wordWrap/>
        <w:overflowPunct/>
        <w:topLinePunct w:val="0"/>
        <w:bidi w:val="0"/>
        <w:snapToGrid w:val="0"/>
        <w:spacing w:line="360" w:lineRule="auto"/>
        <w:ind w:firstLine="480" w:firstLineChars="200"/>
        <w:textAlignment w:val="baseline"/>
      </w:pPr>
      <w:r>
        <w:rPr>
          <w:rStyle w:val="23"/>
          <w:rFonts w:hint="eastAsia" w:ascii="仿宋" w:hAnsi="仿宋" w:eastAsia="仿宋" w:cs="仿宋"/>
          <w:sz w:val="24"/>
        </w:rPr>
        <w:t>签约日期：XX 年 XX 月 XX 日                 签约日期：XX 年 XX 月 XX 日</w:t>
      </w:r>
      <w:bookmarkEnd w:id="122"/>
      <w:bookmarkEnd w:id="123"/>
      <w:bookmarkEnd w:id="124"/>
      <w:bookmarkEnd w:id="125"/>
      <w:bookmarkEnd w:id="126"/>
      <w:bookmarkEnd w:id="127"/>
      <w:bookmarkEnd w:id="128"/>
    </w:p>
    <w:sectPr>
      <w:footerReference r:id="rId3" w:type="default"/>
      <w:pgSz w:w="11906" w:h="16838"/>
      <w:pgMar w:top="1417" w:right="1417" w:bottom="1417" w:left="141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3EE101D4-5E0D-49E3-BBDE-6EFBE760EFE3}"/>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E791854B-1F0D-47EE-AAE1-B0854040EB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3MmFhYjc0OTcyOGVjYzFlYjdmM2UzZTU0ZmU5MjcifQ=="/>
    <w:docVar w:name="KSO_WPS_MARK_KEY" w:val="7ec48217-e0be-4cd1-98ee-b1d0e89c1061"/>
  </w:docVars>
  <w:rsids>
    <w:rsidRoot w:val="2E263046"/>
    <w:rsid w:val="00780812"/>
    <w:rsid w:val="00953D9C"/>
    <w:rsid w:val="00A63CD3"/>
    <w:rsid w:val="00AC1788"/>
    <w:rsid w:val="00AC6CB9"/>
    <w:rsid w:val="00BC0857"/>
    <w:rsid w:val="00DF2A84"/>
    <w:rsid w:val="00F913CA"/>
    <w:rsid w:val="01DF5C17"/>
    <w:rsid w:val="026F6691"/>
    <w:rsid w:val="028E3199"/>
    <w:rsid w:val="02AD40CA"/>
    <w:rsid w:val="037D61DE"/>
    <w:rsid w:val="03840286"/>
    <w:rsid w:val="04883760"/>
    <w:rsid w:val="04C57E7D"/>
    <w:rsid w:val="053A4F12"/>
    <w:rsid w:val="080737D2"/>
    <w:rsid w:val="08142D6F"/>
    <w:rsid w:val="084648A5"/>
    <w:rsid w:val="08AE6343"/>
    <w:rsid w:val="09B331EE"/>
    <w:rsid w:val="09BC4A90"/>
    <w:rsid w:val="0A9B46A5"/>
    <w:rsid w:val="0BEF24A9"/>
    <w:rsid w:val="0C0F0EA7"/>
    <w:rsid w:val="0C564D28"/>
    <w:rsid w:val="0C5965C6"/>
    <w:rsid w:val="0C5B6BFE"/>
    <w:rsid w:val="0CCF0636"/>
    <w:rsid w:val="0DB3456A"/>
    <w:rsid w:val="0E6B6937"/>
    <w:rsid w:val="0F825E34"/>
    <w:rsid w:val="0FAC1E18"/>
    <w:rsid w:val="0FFA3C1C"/>
    <w:rsid w:val="11C9307C"/>
    <w:rsid w:val="12517E2A"/>
    <w:rsid w:val="12FB2185"/>
    <w:rsid w:val="13623FB2"/>
    <w:rsid w:val="13BB2E6C"/>
    <w:rsid w:val="140B289C"/>
    <w:rsid w:val="148443FC"/>
    <w:rsid w:val="152F59DB"/>
    <w:rsid w:val="15F86E50"/>
    <w:rsid w:val="166D59E0"/>
    <w:rsid w:val="17D01916"/>
    <w:rsid w:val="17EB6C6C"/>
    <w:rsid w:val="180E4708"/>
    <w:rsid w:val="18167A61"/>
    <w:rsid w:val="1864257A"/>
    <w:rsid w:val="1987576C"/>
    <w:rsid w:val="1991739F"/>
    <w:rsid w:val="199F5A2C"/>
    <w:rsid w:val="1A1D3069"/>
    <w:rsid w:val="1B3E68FB"/>
    <w:rsid w:val="1D022362"/>
    <w:rsid w:val="1D322C47"/>
    <w:rsid w:val="1E935967"/>
    <w:rsid w:val="1F770DE5"/>
    <w:rsid w:val="1FBF453A"/>
    <w:rsid w:val="20C52024"/>
    <w:rsid w:val="21BA61B7"/>
    <w:rsid w:val="223F0877"/>
    <w:rsid w:val="229434A3"/>
    <w:rsid w:val="230F2BBB"/>
    <w:rsid w:val="23AD74CB"/>
    <w:rsid w:val="23C44815"/>
    <w:rsid w:val="23E10F23"/>
    <w:rsid w:val="242805FB"/>
    <w:rsid w:val="2574470D"/>
    <w:rsid w:val="25E1520A"/>
    <w:rsid w:val="25F0544D"/>
    <w:rsid w:val="2681079B"/>
    <w:rsid w:val="27204E4F"/>
    <w:rsid w:val="27315D1D"/>
    <w:rsid w:val="2764085D"/>
    <w:rsid w:val="27DC09B5"/>
    <w:rsid w:val="28720630"/>
    <w:rsid w:val="28F96D0F"/>
    <w:rsid w:val="298C7649"/>
    <w:rsid w:val="29912F65"/>
    <w:rsid w:val="29B32D00"/>
    <w:rsid w:val="2A072A22"/>
    <w:rsid w:val="2A092F82"/>
    <w:rsid w:val="2B5C7E68"/>
    <w:rsid w:val="2CA43435"/>
    <w:rsid w:val="2CB73169"/>
    <w:rsid w:val="2CF53DBA"/>
    <w:rsid w:val="2D1F6E84"/>
    <w:rsid w:val="2E263046"/>
    <w:rsid w:val="2E5A1FFE"/>
    <w:rsid w:val="31A94C0D"/>
    <w:rsid w:val="31DB5204"/>
    <w:rsid w:val="32456B21"/>
    <w:rsid w:val="3330332D"/>
    <w:rsid w:val="33EF4F96"/>
    <w:rsid w:val="34D00177"/>
    <w:rsid w:val="35D21F4D"/>
    <w:rsid w:val="366A6830"/>
    <w:rsid w:val="36E85542"/>
    <w:rsid w:val="37801F1B"/>
    <w:rsid w:val="37B95FE7"/>
    <w:rsid w:val="37C30C14"/>
    <w:rsid w:val="38042FDA"/>
    <w:rsid w:val="386C3059"/>
    <w:rsid w:val="38E452E6"/>
    <w:rsid w:val="39070FD4"/>
    <w:rsid w:val="396F26D5"/>
    <w:rsid w:val="3AA50AA5"/>
    <w:rsid w:val="3AC23405"/>
    <w:rsid w:val="3AEF3ACE"/>
    <w:rsid w:val="3B455DE4"/>
    <w:rsid w:val="3B9D79CE"/>
    <w:rsid w:val="3BD1004E"/>
    <w:rsid w:val="3BEE1FD7"/>
    <w:rsid w:val="3CE56862"/>
    <w:rsid w:val="3D3325AD"/>
    <w:rsid w:val="3E111100"/>
    <w:rsid w:val="3E1A3557"/>
    <w:rsid w:val="3E2717D1"/>
    <w:rsid w:val="3F2F6B8F"/>
    <w:rsid w:val="3F6E3B5B"/>
    <w:rsid w:val="41055DF9"/>
    <w:rsid w:val="42B75819"/>
    <w:rsid w:val="44121BAE"/>
    <w:rsid w:val="44A13E6B"/>
    <w:rsid w:val="44D067BA"/>
    <w:rsid w:val="458A4B1F"/>
    <w:rsid w:val="45B24076"/>
    <w:rsid w:val="462F3918"/>
    <w:rsid w:val="46416AD6"/>
    <w:rsid w:val="46C202E8"/>
    <w:rsid w:val="47482EE3"/>
    <w:rsid w:val="481903DC"/>
    <w:rsid w:val="4913307D"/>
    <w:rsid w:val="492E2C80"/>
    <w:rsid w:val="498E02BD"/>
    <w:rsid w:val="4A6C423D"/>
    <w:rsid w:val="4AA91EEB"/>
    <w:rsid w:val="4B337A07"/>
    <w:rsid w:val="4BF947AC"/>
    <w:rsid w:val="4D245859"/>
    <w:rsid w:val="4DE1199C"/>
    <w:rsid w:val="4E151645"/>
    <w:rsid w:val="4E2B31CE"/>
    <w:rsid w:val="4F135B85"/>
    <w:rsid w:val="4F2F6737"/>
    <w:rsid w:val="4F4977F9"/>
    <w:rsid w:val="50487AB0"/>
    <w:rsid w:val="525210BA"/>
    <w:rsid w:val="52AA5CD1"/>
    <w:rsid w:val="53310CD0"/>
    <w:rsid w:val="536E5A80"/>
    <w:rsid w:val="53E73A84"/>
    <w:rsid w:val="541F6D7A"/>
    <w:rsid w:val="543C792C"/>
    <w:rsid w:val="543F741C"/>
    <w:rsid w:val="560F7511"/>
    <w:rsid w:val="56786C15"/>
    <w:rsid w:val="56C41E5B"/>
    <w:rsid w:val="56DC71A4"/>
    <w:rsid w:val="57405985"/>
    <w:rsid w:val="586E6522"/>
    <w:rsid w:val="58C73E2C"/>
    <w:rsid w:val="591F781C"/>
    <w:rsid w:val="59723D50"/>
    <w:rsid w:val="59A321FB"/>
    <w:rsid w:val="5A557999"/>
    <w:rsid w:val="5A9A53AC"/>
    <w:rsid w:val="5BA43FB8"/>
    <w:rsid w:val="5BF31218"/>
    <w:rsid w:val="5C044ACF"/>
    <w:rsid w:val="5D15771F"/>
    <w:rsid w:val="5D4B5084"/>
    <w:rsid w:val="5DBF280D"/>
    <w:rsid w:val="5E2B62CC"/>
    <w:rsid w:val="5F217E4A"/>
    <w:rsid w:val="5F542102"/>
    <w:rsid w:val="5FB52C88"/>
    <w:rsid w:val="605E50CE"/>
    <w:rsid w:val="60DD4245"/>
    <w:rsid w:val="61164056"/>
    <w:rsid w:val="6232278A"/>
    <w:rsid w:val="624C1682"/>
    <w:rsid w:val="62726C0F"/>
    <w:rsid w:val="636447A9"/>
    <w:rsid w:val="642305A3"/>
    <w:rsid w:val="651B358E"/>
    <w:rsid w:val="65C41932"/>
    <w:rsid w:val="67672ABA"/>
    <w:rsid w:val="676E3E49"/>
    <w:rsid w:val="67E759A9"/>
    <w:rsid w:val="67FF3CEF"/>
    <w:rsid w:val="682D4F2C"/>
    <w:rsid w:val="68B41D2F"/>
    <w:rsid w:val="693B7D5A"/>
    <w:rsid w:val="6A06480C"/>
    <w:rsid w:val="6A294057"/>
    <w:rsid w:val="6A425119"/>
    <w:rsid w:val="6B3727A3"/>
    <w:rsid w:val="6B6A2B79"/>
    <w:rsid w:val="6C276CBC"/>
    <w:rsid w:val="6DE06347"/>
    <w:rsid w:val="6F526BC2"/>
    <w:rsid w:val="70335C2F"/>
    <w:rsid w:val="719170B1"/>
    <w:rsid w:val="71ED1E0E"/>
    <w:rsid w:val="7225280C"/>
    <w:rsid w:val="725400CE"/>
    <w:rsid w:val="72A863C5"/>
    <w:rsid w:val="73317DD8"/>
    <w:rsid w:val="734F0FD2"/>
    <w:rsid w:val="738E13CF"/>
    <w:rsid w:val="73C117A4"/>
    <w:rsid w:val="73F473E2"/>
    <w:rsid w:val="75A1363B"/>
    <w:rsid w:val="75A16F2C"/>
    <w:rsid w:val="75C15A8B"/>
    <w:rsid w:val="761C0F14"/>
    <w:rsid w:val="763C5112"/>
    <w:rsid w:val="773E493C"/>
    <w:rsid w:val="77456248"/>
    <w:rsid w:val="779A47E6"/>
    <w:rsid w:val="77EF4B32"/>
    <w:rsid w:val="78B47B29"/>
    <w:rsid w:val="78C7785D"/>
    <w:rsid w:val="7A291E51"/>
    <w:rsid w:val="7AB9704C"/>
    <w:rsid w:val="7B315461"/>
    <w:rsid w:val="7B4E6013"/>
    <w:rsid w:val="7BB06386"/>
    <w:rsid w:val="7BD823C6"/>
    <w:rsid w:val="7C11588A"/>
    <w:rsid w:val="7D1B0177"/>
    <w:rsid w:val="7D384885"/>
    <w:rsid w:val="7DED1B13"/>
    <w:rsid w:val="7EC64112"/>
    <w:rsid w:val="7F5259A6"/>
    <w:rsid w:val="7F674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仿宋"/>
      <w:b/>
      <w:bCs/>
      <w:kern w:val="44"/>
      <w:sz w:val="32"/>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link w:val="29"/>
    <w:qFormat/>
    <w:uiPriority w:val="0"/>
    <w:pPr>
      <w:jc w:val="left"/>
      <w:pPrChange w:id="0" w:author="Yi Xu" w:date="2024-04-27T13:28:00Z">
        <w:pPr>
          <w:widowControl w:val="0"/>
        </w:pPr>
      </w:pPrChange>
    </w:pPr>
    <w:rPr>
      <w:rPrChange w:id="1" w:author="Yi Xu" w:date="2024-04-27T13:28:00Z">
        <w:rPr>
          <w:rFonts w:asciiTheme="minorHAnsi" w:hAnsiTheme="minorHAnsi" w:eastAsiaTheme="minorEastAsia" w:cstheme="minorBidi"/>
          <w:kern w:val="2"/>
          <w:sz w:val="21"/>
          <w:szCs w:val="24"/>
          <w:lang w:val="en-US" w:eastAsia="zh-CN" w:bidi="ar-SA"/>
        </w:rPr>
      </w:rPrChange>
    </w:rPr>
  </w:style>
  <w:style w:type="paragraph" w:styleId="5">
    <w:name w:val="Body Text"/>
    <w:basedOn w:val="1"/>
    <w:next w:val="6"/>
    <w:qFormat/>
    <w:uiPriority w:val="0"/>
    <w:pPr>
      <w:spacing w:after="120"/>
    </w:pPr>
  </w:style>
  <w:style w:type="paragraph" w:styleId="6">
    <w:name w:val="Body Text First Indent"/>
    <w:basedOn w:val="5"/>
    <w:next w:val="1"/>
    <w:unhideWhenUsed/>
    <w:qFormat/>
    <w:uiPriority w:val="99"/>
    <w:pPr>
      <w:ind w:firstLine="420" w:firstLineChars="100"/>
    </w:pPr>
  </w:style>
  <w:style w:type="paragraph" w:styleId="7">
    <w:name w:val="Plain Text"/>
    <w:basedOn w:val="1"/>
    <w:next w:val="1"/>
    <w:qFormat/>
    <w:uiPriority w:val="0"/>
    <w:rPr>
      <w:rFonts w:ascii="宋体" w:hAnsi="Courier New"/>
      <w:szCs w:val="22"/>
    </w:rPr>
  </w:style>
  <w:style w:type="paragraph" w:styleId="8">
    <w:name w:val="footer"/>
    <w:basedOn w:val="1"/>
    <w:next w:val="7"/>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1">
    <w:name w:val="Normal (Web)"/>
    <w:basedOn w:val="1"/>
    <w:next w:val="12"/>
    <w:qFormat/>
    <w:uiPriority w:val="99"/>
    <w:pPr>
      <w:widowControl/>
      <w:spacing w:before="100" w:beforeAutospacing="1" w:after="100" w:afterAutospacing="1"/>
      <w:jc w:val="left"/>
    </w:pPr>
    <w:rPr>
      <w:rFonts w:ascii="宋体" w:hAnsi="宋体" w:cs="宋体"/>
      <w:kern w:val="0"/>
      <w:sz w:val="24"/>
    </w:rPr>
  </w:style>
  <w:style w:type="paragraph" w:customStyle="1" w:styleId="12">
    <w:name w:val="正文+首行缩进2字符"/>
    <w:basedOn w:val="1"/>
    <w:next w:val="1"/>
    <w:qFormat/>
    <w:uiPriority w:val="0"/>
    <w:pPr>
      <w:widowControl w:val="0"/>
      <w:autoSpaceDE/>
      <w:autoSpaceDN/>
      <w:spacing w:before="280" w:after="280" w:line="300" w:lineRule="auto"/>
      <w:ind w:left="0" w:firstLine="5632"/>
      <w:jc w:val="both"/>
    </w:pPr>
  </w:style>
  <w:style w:type="paragraph" w:styleId="13">
    <w:name w:val="index 1"/>
    <w:basedOn w:val="1"/>
    <w:next w:val="1"/>
    <w:qFormat/>
    <w:uiPriority w:val="0"/>
    <w:pPr>
      <w:ind w:firstLine="5632"/>
    </w:pPr>
  </w:style>
  <w:style w:type="paragraph" w:styleId="14">
    <w:name w:val="annotation subject"/>
    <w:basedOn w:val="4"/>
    <w:next w:val="4"/>
    <w:link w:val="30"/>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character" w:styleId="19">
    <w:name w:val="annotation reference"/>
    <w:basedOn w:val="17"/>
    <w:qFormat/>
    <w:uiPriority w:val="0"/>
    <w:rPr>
      <w:sz w:val="21"/>
      <w:szCs w:val="21"/>
    </w:rPr>
  </w:style>
  <w:style w:type="paragraph" w:styleId="20">
    <w:name w:val="List Paragraph"/>
    <w:basedOn w:val="1"/>
    <w:unhideWhenUsed/>
    <w:qFormat/>
    <w:uiPriority w:val="34"/>
    <w:pPr>
      <w:ind w:firstLine="420" w:firstLineChars="200"/>
    </w:pPr>
  </w:style>
  <w:style w:type="paragraph" w:customStyle="1" w:styleId="21">
    <w:name w:val="段落正文"/>
    <w:basedOn w:val="1"/>
    <w:qFormat/>
    <w:uiPriority w:val="0"/>
    <w:pPr>
      <w:spacing w:beforeLines="50" w:line="360" w:lineRule="auto"/>
      <w:ind w:firstLine="200" w:firstLineChars="200"/>
    </w:pPr>
    <w:rPr>
      <w:spacing w:val="2"/>
      <w:sz w:val="24"/>
      <w:szCs w:val="20"/>
    </w:rPr>
  </w:style>
  <w:style w:type="paragraph" w:customStyle="1" w:styleId="22">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23">
    <w:name w:val="NormalCharacter"/>
    <w:semiHidden/>
    <w:qFormat/>
    <w:uiPriority w:val="0"/>
    <w:rPr>
      <w:kern w:val="2"/>
      <w:sz w:val="21"/>
      <w:szCs w:val="24"/>
      <w:lang w:val="en-US" w:eastAsia="zh-CN" w:bidi="ar-SA"/>
    </w:rPr>
  </w:style>
  <w:style w:type="paragraph" w:customStyle="1" w:styleId="24">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5">
    <w:name w:val="WPSOffice手动目录 1"/>
    <w:qFormat/>
    <w:uiPriority w:val="0"/>
    <w:rPr>
      <w:rFonts w:asciiTheme="minorHAnsi" w:hAnsiTheme="minorHAnsi" w:eastAsiaTheme="minorEastAsia" w:cstheme="minorBidi"/>
      <w:lang w:val="en-US" w:eastAsia="zh-CN" w:bidi="ar-SA"/>
    </w:rPr>
  </w:style>
  <w:style w:type="paragraph" w:customStyle="1" w:styleId="26">
    <w:name w:val="BodyText"/>
    <w:basedOn w:val="1"/>
    <w:next w:val="27"/>
    <w:qFormat/>
    <w:uiPriority w:val="0"/>
    <w:pPr>
      <w:tabs>
        <w:tab w:val="left" w:pos="780"/>
      </w:tabs>
      <w:textAlignment w:val="baseline"/>
    </w:pPr>
    <w:rPr>
      <w:rFonts w:ascii="黑体" w:eastAsia="黑体"/>
      <w:sz w:val="22"/>
    </w:rPr>
  </w:style>
  <w:style w:type="paragraph" w:customStyle="1" w:styleId="27">
    <w:name w:val="180"/>
    <w:next w:val="1"/>
    <w:qFormat/>
    <w:uiPriority w:val="0"/>
    <w:pPr>
      <w:spacing w:before="200" w:after="160"/>
      <w:ind w:left="864" w:right="864"/>
      <w:jc w:val="center"/>
      <w:textAlignment w:val="baseline"/>
    </w:pPr>
    <w:rPr>
      <w:rFonts w:ascii="Times New Roman" w:hAnsi="Times New Roman" w:eastAsia="Calibri" w:cs="Times New Roman"/>
      <w:i/>
      <w:sz w:val="21"/>
      <w:lang w:val="en-US" w:eastAsia="zh-CN" w:bidi="ar-SA"/>
    </w:rPr>
  </w:style>
  <w:style w:type="paragraph" w:customStyle="1" w:styleId="28">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9">
    <w:name w:val="批注文字 字符"/>
    <w:basedOn w:val="17"/>
    <w:link w:val="4"/>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14"/>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9511</Words>
  <Characters>9749</Characters>
  <Lines>54</Lines>
  <Paragraphs>15</Paragraphs>
  <TotalTime>1</TotalTime>
  <ScaleCrop>false</ScaleCrop>
  <LinksUpToDate>false</LinksUpToDate>
  <CharactersWithSpaces>10362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2024-04-27T05:39:00Z</dcterms:created>
  <dc:creator>SJ</dc:creator>
  <cp:lastModifiedBy>杨爱飞</cp:lastModifiedBy>
  <dcterms:modified xsi:type="dcterms:W3CDTF">2024-05-27T04:04:26Z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34F1F41123124EB8AEAF88D3DA48A2AB_13</vt:lpwstr>
  </property>
</Properties>
</file>