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bookmarkStart w:id="0" w:name="OLE_LINK1"/>
      <w:r>
        <w:rPr>
          <w:rFonts w:hint="eastAsia"/>
          <w:b w:val="0"/>
          <w:bCs w:val="0"/>
          <w:sz w:val="32"/>
          <w:szCs w:val="32"/>
          <w:lang w:val="en-US" w:eastAsia="zh-CN"/>
        </w:rPr>
        <w:t>附件1：</w:t>
      </w:r>
    </w:p>
    <w:bookmarkEnd w:id="0"/>
    <w:p>
      <w:pPr>
        <w:pStyle w:val="3"/>
        <w:bidi w:val="0"/>
        <w:jc w:val="center"/>
        <w:rPr>
          <w:rFonts w:hint="default"/>
          <w:b w:val="0"/>
          <w:bCs/>
          <w:i w:val="0"/>
          <w:iCs w:val="0"/>
          <w:lang w:val="en-US" w:eastAsia="zh-CN"/>
        </w:rPr>
      </w:pPr>
      <w:r>
        <w:rPr>
          <w:rFonts w:hint="eastAsia"/>
          <w:b w:val="0"/>
          <w:bCs/>
          <w:i w:val="0"/>
          <w:iCs w:val="0"/>
          <w:lang w:val="en-US" w:eastAsia="zh-CN"/>
        </w:rPr>
        <w:t>锅炉报警器年检项目要求</w:t>
      </w:r>
    </w:p>
    <w:p>
      <w:pPr>
        <w:rPr>
          <w:rFonts w:hint="eastAsia"/>
        </w:rPr>
      </w:pPr>
    </w:p>
    <w:p>
      <w:pPr>
        <w:widowControl/>
        <w:tabs>
          <w:tab w:val="left" w:pos="7665"/>
        </w:tabs>
        <w:rPr>
          <w:rFonts w:hint="eastAsia" w:ascii="_x000B__x000C_" w:hAnsi="_x000B__x000C_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_x000B__x000C_" w:hAnsi="_x000B__x000C_"/>
          <w:color w:val="000000"/>
          <w:sz w:val="24"/>
          <w:szCs w:val="24"/>
          <w:lang w:val="en-US" w:eastAsia="zh-CN"/>
        </w:rPr>
        <w:t>★</w:t>
      </w:r>
      <w:r>
        <w:rPr>
          <w:rFonts w:hint="eastAsia" w:ascii="_x000B__x000C_" w:hAnsi="_x000B__x000C_"/>
          <w:b/>
          <w:bCs/>
          <w:color w:val="000000"/>
          <w:sz w:val="24"/>
          <w:szCs w:val="24"/>
          <w:lang w:val="en-US" w:eastAsia="zh-CN"/>
        </w:rPr>
        <w:t>一、检测服务要求</w:t>
      </w:r>
    </w:p>
    <w:p>
      <w:pPr>
        <w:widowControl/>
        <w:tabs>
          <w:tab w:val="left" w:pos="7665"/>
        </w:tabs>
        <w:ind w:left="479" w:leftChars="228" w:firstLine="0" w:firstLineChars="0"/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1、提供服务的供应商具有燃气报警器相关检测资质或授权。</w:t>
      </w:r>
    </w:p>
    <w:p>
      <w:pPr>
        <w:widowControl/>
        <w:tabs>
          <w:tab w:val="left" w:pos="7665"/>
        </w:tabs>
        <w:ind w:left="479" w:leftChars="228" w:firstLine="0" w:firstLineChars="0"/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2、按相关法律法规、行业规定检测我院使用中的三台燃气报警器，检测后出具符合行业及法律法规要求的检测报告，且报告能够获得内江市检验检测中心认可。</w:t>
      </w:r>
    </w:p>
    <w:p>
      <w:pPr>
        <w:pStyle w:val="2"/>
        <w:rPr>
          <w:rFonts w:hint="default"/>
          <w:lang w:val="en-US" w:eastAsia="zh-CN"/>
        </w:rPr>
      </w:pPr>
      <w:bookmarkStart w:id="5" w:name="_GoBack"/>
      <w:bookmarkEnd w:id="5"/>
    </w:p>
    <w:p>
      <w:pPr>
        <w:widowControl/>
        <w:tabs>
          <w:tab w:val="left" w:pos="7665"/>
        </w:tabs>
        <w:rPr>
          <w:rFonts w:hint="eastAsia" w:ascii="宋体" w:hAnsi="宋体" w:eastAsia="宋体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  <w:lang w:val="en-US" w:eastAsia="zh-CN"/>
        </w:rPr>
        <w:t>★二</w:t>
      </w: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  <w:lang w:val="en-US" w:eastAsia="zh-CN"/>
        </w:rPr>
        <w:t>、商务要求</w:t>
      </w:r>
    </w:p>
    <w:p>
      <w:pPr>
        <w:widowControl/>
        <w:tabs>
          <w:tab w:val="left" w:pos="7665"/>
        </w:tabs>
        <w:ind w:firstLine="480" w:firstLineChars="200"/>
        <w:rPr>
          <w:rFonts w:hint="default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1、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验收要求：</w:t>
      </w:r>
    </w:p>
    <w:p>
      <w:pPr>
        <w:widowControl/>
        <w:tabs>
          <w:tab w:val="left" w:pos="7665"/>
        </w:tabs>
        <w:ind w:left="479" w:leftChars="228" w:firstLine="0" w:firstLineChars="0"/>
        <w:rPr>
          <w:rFonts w:hint="default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1.1 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验收期限及条件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：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5月31日前完成检测，并出具相应的报告。</w:t>
      </w:r>
    </w:p>
    <w:p>
      <w:pPr>
        <w:widowControl/>
        <w:tabs>
          <w:tab w:val="left" w:pos="7665"/>
        </w:tabs>
        <w:ind w:firstLine="480" w:firstLineChars="200"/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1.2 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验收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地点：内江市第二人民医院</w:t>
      </w:r>
    </w:p>
    <w:p>
      <w:pPr>
        <w:widowControl/>
        <w:tabs>
          <w:tab w:val="left" w:pos="7665"/>
        </w:tabs>
        <w:ind w:left="479" w:leftChars="228" w:firstLine="0" w:firstLineChars="0"/>
        <w:rPr>
          <w:rFonts w:hint="default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1.3 验收方式：采购方收到报告后确认无误，完成验收。</w:t>
      </w:r>
    </w:p>
    <w:p>
      <w:pPr>
        <w:widowControl/>
        <w:tabs>
          <w:tab w:val="left" w:pos="7665"/>
        </w:tabs>
        <w:ind w:firstLine="480" w:firstLineChars="200"/>
        <w:rPr>
          <w:rFonts w:hint="default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2、付款方式：验收后15个工作日内支付</w:t>
      </w:r>
    </w:p>
    <w:p>
      <w:pPr>
        <w:widowControl/>
        <w:tabs>
          <w:tab w:val="left" w:pos="7665"/>
        </w:tabs>
        <w:rPr>
          <w:rFonts w:hint="default" w:ascii="宋体" w:hAnsi="宋体" w:eastAsia="宋体" w:cs="Times New Roman"/>
          <w:color w:val="auto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tabs>
          <w:tab w:val="left" w:pos="7665"/>
        </w:tabs>
        <w:ind w:leftChars="0"/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★三、其他要求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：</w:t>
      </w:r>
    </w:p>
    <w:p>
      <w:pPr>
        <w:widowControl/>
        <w:numPr>
          <w:ilvl w:val="0"/>
          <w:numId w:val="0"/>
        </w:numPr>
        <w:tabs>
          <w:tab w:val="left" w:pos="7665"/>
        </w:tabs>
        <w:ind w:firstLine="480" w:firstLineChars="200"/>
        <w:rPr>
          <w:rFonts w:hint="eastAsia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1、报价要求：</w:t>
      </w:r>
    </w:p>
    <w:p>
      <w:pPr>
        <w:widowControl/>
        <w:numPr>
          <w:ilvl w:val="0"/>
          <w:numId w:val="0"/>
        </w:numPr>
        <w:tabs>
          <w:tab w:val="left" w:pos="7665"/>
        </w:tabs>
        <w:ind w:left="479" w:leftChars="228" w:firstLine="0" w:firstLineChars="0"/>
        <w:rPr>
          <w:rFonts w:hint="default"/>
          <w:color w:val="auto"/>
          <w:lang w:val="en-US" w:eastAsia="zh-CN"/>
        </w:rPr>
      </w:pPr>
      <w:r>
        <w:rPr>
          <w:rFonts w:hint="eastAsia" w:ascii="_x000B__x000C_" w:hAnsi="_x000B__x000C_"/>
          <w:color w:val="auto"/>
          <w:sz w:val="24"/>
          <w:szCs w:val="24"/>
          <w:lang w:val="en-US" w:eastAsia="zh-CN"/>
        </w:rPr>
        <w:t>本项目</w:t>
      </w:r>
      <w:r>
        <w:rPr>
          <w:rFonts w:hint="eastAsia" w:ascii="_x000B__x000C_" w:hAnsi="_x000B__x000C_"/>
          <w:color w:val="auto"/>
          <w:sz w:val="24"/>
          <w:szCs w:val="24"/>
        </w:rPr>
        <w:t>报价</w:t>
      </w:r>
      <w:r>
        <w:rPr>
          <w:rFonts w:hint="eastAsia" w:ascii="_x000B__x000C_" w:hAnsi="_x000B__x000C_"/>
          <w:color w:val="auto"/>
          <w:sz w:val="24"/>
          <w:szCs w:val="24"/>
          <w:lang w:val="en-US" w:eastAsia="zh-CN"/>
        </w:rPr>
        <w:t>应</w:t>
      </w:r>
      <w:r>
        <w:rPr>
          <w:rFonts w:hint="eastAsia" w:ascii="_x000B__x000C_" w:hAnsi="_x000B__x000C_"/>
          <w:color w:val="auto"/>
          <w:sz w:val="24"/>
          <w:szCs w:val="24"/>
        </w:rPr>
        <w:t>包含</w:t>
      </w:r>
      <w:r>
        <w:rPr>
          <w:rFonts w:hint="eastAsia" w:ascii="_x000B__x000C_" w:hAnsi="_x000B__x000C_"/>
          <w:color w:val="auto"/>
          <w:sz w:val="24"/>
          <w:szCs w:val="24"/>
          <w:lang w:val="en-US" w:eastAsia="zh-CN"/>
        </w:rPr>
        <w:t>此次检测服务（服务内容需完全符合以上实质性要求）所涉及的</w:t>
      </w:r>
      <w:r>
        <w:rPr>
          <w:rFonts w:hint="eastAsia" w:ascii="_x000B__x000C_" w:hAnsi="_x000B__x000C_"/>
          <w:color w:val="auto"/>
          <w:sz w:val="24"/>
          <w:szCs w:val="24"/>
        </w:rPr>
        <w:t>所有费用</w:t>
      </w:r>
      <w:r>
        <w:rPr>
          <w:rFonts w:hint="eastAsia" w:ascii="_x000B__x000C_" w:hAnsi="_x000B__x000C_"/>
          <w:color w:val="auto"/>
          <w:sz w:val="24"/>
          <w:szCs w:val="24"/>
          <w:lang w:val="en-US" w:eastAsia="zh-CN"/>
        </w:rPr>
        <w:t>。</w:t>
      </w:r>
    </w:p>
    <w:p>
      <w:pPr>
        <w:spacing w:before="159" w:beforeLines="50" w:beforeAutospacing="0" w:line="360" w:lineRule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注：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带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★的要求为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实质性条款，不满足作无效响应处理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。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四、评审</w:t>
      </w:r>
    </w:p>
    <w:p>
      <w:pPr>
        <w:pStyle w:val="2"/>
        <w:numPr>
          <w:ilvl w:val="0"/>
          <w:numId w:val="0"/>
        </w:numPr>
        <w:spacing w:line="240" w:lineRule="auto"/>
        <w:ind w:left="479" w:leftChars="228" w:firstLine="0" w:firstLineChars="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1.本项目评审方法为最低评标价法。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响应文件满足招标文件全部实质性要求，且报价最低的供应商为中标候选人。</w:t>
      </w:r>
    </w:p>
    <w:p>
      <w:pPr>
        <w:pStyle w:val="2"/>
        <w:numPr>
          <w:ilvl w:val="0"/>
          <w:numId w:val="0"/>
        </w:numPr>
        <w:spacing w:line="240" w:lineRule="auto"/>
        <w:ind w:left="479" w:leftChars="228" w:firstLine="0" w:firstLineChars="0"/>
        <w:rPr>
          <w:rFonts w:hint="eastAsia" w:hAnsi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2.内江市第二人民医院对未中选原因不作任何解释，且提交的所有资质文件均不退回。</w:t>
      </w:r>
      <w:r>
        <w:rPr>
          <w:rFonts w:hint="eastAsia" w:hAnsi="宋体" w:cs="宋体"/>
          <w:b/>
          <w:sz w:val="36"/>
          <w:szCs w:val="36"/>
        </w:rPr>
        <w:br w:type="page"/>
      </w:r>
    </w:p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资质文件格式</w:t>
      </w:r>
    </w:p>
    <w:p>
      <w:pPr>
        <w:pStyle w:val="2"/>
        <w:rPr>
          <w:rFonts w:hint="default"/>
          <w:lang w:val="en-US" w:eastAsia="zh-CN"/>
        </w:rPr>
        <w:sectPr>
          <w:pgSz w:w="11906" w:h="16838"/>
          <w:pgMar w:top="1984" w:right="1361" w:bottom="1984" w:left="1531" w:header="851" w:footer="992" w:gutter="0"/>
          <w:cols w:space="720" w:num="1"/>
          <w:docGrid w:type="lines" w:linePitch="327" w:charSpace="0"/>
        </w:sectPr>
      </w:pPr>
    </w:p>
    <w:p>
      <w:pPr>
        <w:rPr>
          <w:rFonts w:hint="default"/>
          <w:lang w:val="en-US" w:eastAsia="zh-CN"/>
        </w:rPr>
      </w:pPr>
    </w:p>
    <w:p>
      <w:pPr>
        <w:pStyle w:val="2"/>
        <w:jc w:val="center"/>
        <w:outlineLvl w:val="1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bookmarkStart w:id="1" w:name="_Toc25057"/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法定代表人授权委托书</w:t>
      </w:r>
      <w:bookmarkEnd w:id="1"/>
    </w:p>
    <w:p>
      <w:pPr>
        <w:snapToGrid w:val="0"/>
        <w:spacing w:line="540" w:lineRule="exact"/>
        <w:ind w:right="480" w:firstLine="240" w:firstLineChars="100"/>
        <w:jc w:val="left"/>
        <w:rPr>
          <w:rFonts w:hint="eastAsia"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sz w:val="24"/>
          <w:lang w:val="zh-CN"/>
        </w:rPr>
        <w:t>内江市第二人民医院：</w:t>
      </w:r>
    </w:p>
    <w:p>
      <w:pPr>
        <w:snapToGrid w:val="0"/>
        <w:spacing w:line="540" w:lineRule="exact"/>
        <w:ind w:right="480" w:firstLine="240" w:firstLineChars="1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本授权声明：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24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供应商</w:t>
      </w:r>
      <w:r>
        <w:rPr>
          <w:rFonts w:hint="eastAsia" w:ascii="仿宋" w:hAnsi="仿宋" w:eastAsia="仿宋" w:cs="仿宋"/>
          <w:sz w:val="24"/>
        </w:rPr>
        <w:t>名称）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sz w:val="24"/>
        </w:rPr>
        <w:t xml:space="preserve">（法定代表人姓名、职务）授权 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24"/>
        </w:rPr>
        <w:t xml:space="preserve"> （被授权人姓名、职务）为我方 “ 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</w:rPr>
        <w:t>（项目名称）” 的</w:t>
      </w:r>
      <w:r>
        <w:rPr>
          <w:rFonts w:hint="eastAsia" w:ascii="仿宋" w:hAnsi="仿宋" w:eastAsia="仿宋" w:cs="仿宋"/>
          <w:sz w:val="24"/>
          <w:lang w:val="en-US" w:eastAsia="zh-CN"/>
        </w:rPr>
        <w:t>询价</w:t>
      </w:r>
      <w:r>
        <w:rPr>
          <w:rFonts w:hint="eastAsia" w:ascii="仿宋" w:hAnsi="仿宋" w:eastAsia="仿宋" w:cs="仿宋"/>
          <w:sz w:val="24"/>
        </w:rPr>
        <w:t>活动的合法代表，以我方名义全权处理该项目有关</w:t>
      </w:r>
      <w:r>
        <w:rPr>
          <w:rFonts w:hint="eastAsia" w:ascii="仿宋" w:hAnsi="仿宋" w:eastAsia="仿宋" w:cs="仿宋"/>
          <w:sz w:val="24"/>
          <w:lang w:eastAsia="zh-CN"/>
        </w:rPr>
        <w:t>响应</w:t>
      </w:r>
      <w:r>
        <w:rPr>
          <w:rFonts w:hint="eastAsia" w:ascii="仿宋" w:hAnsi="仿宋" w:eastAsia="仿宋" w:cs="仿宋"/>
          <w:sz w:val="24"/>
        </w:rPr>
        <w:t>、签订合同以及执行合同等一切事宜。</w:t>
      </w:r>
    </w:p>
    <w:p>
      <w:pPr>
        <w:snapToGrid w:val="0"/>
        <w:spacing w:line="540" w:lineRule="exact"/>
        <w:ind w:right="480" w:firstLine="240" w:firstLineChars="100"/>
        <w:jc w:val="left"/>
        <w:rPr>
          <w:rFonts w:hint="eastAsia"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sz w:val="24"/>
          <w:lang w:val="zh-CN"/>
        </w:rPr>
        <w:t>代理人无转委托权，本授权书自</w:t>
      </w:r>
      <w:r>
        <w:rPr>
          <w:rFonts w:hint="eastAsia" w:ascii="仿宋" w:hAnsi="仿宋" w:eastAsia="仿宋" w:cs="仿宋"/>
          <w:sz w:val="24"/>
          <w:u w:val="single"/>
          <w:lang w:val="zh-CN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u w:val="single"/>
          <w:lang w:val="zh-CN"/>
        </w:rPr>
        <w:t xml:space="preserve"> </w:t>
      </w:r>
      <w:r>
        <w:rPr>
          <w:rFonts w:hint="eastAsia" w:ascii="仿宋" w:hAnsi="仿宋" w:eastAsia="仿宋" w:cs="仿宋"/>
          <w:sz w:val="24"/>
          <w:u w:val="none"/>
          <w:lang w:val="zh-CN"/>
        </w:rPr>
        <w:t>年</w:t>
      </w:r>
      <w:r>
        <w:rPr>
          <w:rFonts w:hint="eastAsia" w:ascii="仿宋" w:hAnsi="仿宋" w:eastAsia="仿宋" w:cs="仿宋"/>
          <w:sz w:val="24"/>
          <w:u w:val="single"/>
          <w:lang w:val="zh-CN"/>
        </w:rPr>
        <w:t xml:space="preserve">   </w:t>
      </w:r>
      <w:r>
        <w:rPr>
          <w:rFonts w:hint="eastAsia" w:ascii="仿宋" w:hAnsi="仿宋" w:eastAsia="仿宋" w:cs="仿宋"/>
          <w:sz w:val="24"/>
          <w:u w:val="none"/>
          <w:lang w:val="zh-CN"/>
        </w:rPr>
        <w:t>月</w:t>
      </w:r>
      <w:r>
        <w:rPr>
          <w:rFonts w:hint="eastAsia" w:ascii="仿宋" w:hAnsi="仿宋" w:eastAsia="仿宋" w:cs="仿宋"/>
          <w:sz w:val="24"/>
          <w:u w:val="single"/>
          <w:lang w:val="zh-CN"/>
        </w:rPr>
        <w:t xml:space="preserve">   </w:t>
      </w:r>
      <w:r>
        <w:rPr>
          <w:rFonts w:hint="eastAsia" w:ascii="仿宋" w:hAnsi="仿宋" w:eastAsia="仿宋" w:cs="仿宋"/>
          <w:sz w:val="24"/>
          <w:u w:val="none"/>
          <w:lang w:val="zh-CN"/>
        </w:rPr>
        <w:t>日</w:t>
      </w:r>
      <w:r>
        <w:rPr>
          <w:rFonts w:hint="eastAsia" w:ascii="仿宋" w:hAnsi="仿宋" w:eastAsia="仿宋" w:cs="仿宋"/>
          <w:sz w:val="24"/>
          <w:lang w:val="zh-CN"/>
        </w:rPr>
        <w:t>签字生效。</w:t>
      </w:r>
    </w:p>
    <w:p>
      <w:pPr>
        <w:snapToGrid w:val="0"/>
        <w:spacing w:line="540" w:lineRule="exact"/>
        <w:ind w:right="480" w:firstLine="240" w:firstLineChars="100"/>
        <w:jc w:val="left"/>
        <w:rPr>
          <w:rFonts w:hint="eastAsia" w:ascii="仿宋" w:hAnsi="仿宋" w:eastAsia="仿宋" w:cs="仿宋"/>
          <w:sz w:val="24"/>
          <w:lang w:val="zh-CN"/>
        </w:rPr>
      </w:pPr>
    </w:p>
    <w:p>
      <w:pPr>
        <w:snapToGrid w:val="0"/>
        <w:spacing w:line="540" w:lineRule="exact"/>
        <w:ind w:right="480" w:firstLine="240" w:firstLineChars="100"/>
        <w:jc w:val="left"/>
        <w:rPr>
          <w:rFonts w:hint="eastAsia" w:ascii="仿宋" w:hAnsi="仿宋" w:eastAsia="仿宋" w:cs="仿宋"/>
          <w:sz w:val="24"/>
          <w:lang w:val="zh-CN"/>
        </w:rPr>
      </w:pPr>
    </w:p>
    <w:p>
      <w:pPr>
        <w:snapToGrid w:val="0"/>
        <w:spacing w:line="540" w:lineRule="exact"/>
        <w:ind w:right="480" w:firstLine="240" w:firstLineChars="100"/>
        <w:jc w:val="left"/>
        <w:rPr>
          <w:rFonts w:hint="eastAsia"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sz w:val="24"/>
          <w:lang w:val="zh-CN"/>
        </w:rPr>
        <w:t>法定代表人签字或者加盖个人名章：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  <w:lang w:val="zh-CN"/>
        </w:rPr>
        <w:t>。</w:t>
      </w:r>
    </w:p>
    <w:p>
      <w:pPr>
        <w:snapToGrid w:val="0"/>
        <w:spacing w:line="540" w:lineRule="exact"/>
        <w:ind w:right="480" w:firstLine="240" w:firstLineChars="100"/>
        <w:jc w:val="left"/>
        <w:rPr>
          <w:rFonts w:hint="eastAsia"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sz w:val="24"/>
          <w:lang w:val="zh-CN"/>
        </w:rPr>
        <w:t>授权代表签字或者加盖个人名章：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  <w:lang w:val="zh-CN"/>
        </w:rPr>
        <w:t>。</w:t>
      </w:r>
    </w:p>
    <w:p>
      <w:pPr>
        <w:snapToGrid w:val="0"/>
        <w:spacing w:line="540" w:lineRule="exact"/>
        <w:ind w:right="480" w:firstLine="240" w:firstLineChars="100"/>
        <w:jc w:val="left"/>
        <w:rPr>
          <w:rFonts w:hint="eastAsia" w:ascii="仿宋" w:hAnsi="仿宋" w:eastAsia="仿宋" w:cs="仿宋"/>
          <w:sz w:val="24"/>
        </w:rPr>
        <w:sectPr>
          <w:pgSz w:w="11906" w:h="16838"/>
          <w:pgMar w:top="1984" w:right="1361" w:bottom="1984" w:left="1531" w:header="851" w:footer="992" w:gutter="0"/>
          <w:cols w:space="720" w:num="1"/>
          <w:docGrid w:type="lines" w:linePitch="327" w:charSpace="0"/>
        </w:sectPr>
      </w:pPr>
      <w:r>
        <w:rPr>
          <w:rFonts w:hint="eastAsia" w:ascii="仿宋" w:hAnsi="仿宋" w:eastAsia="仿宋" w:cs="仿宋"/>
          <w:sz w:val="24"/>
          <w:lang w:val="en-US" w:eastAsia="zh-CN"/>
        </w:rPr>
        <w:t>供应商</w:t>
      </w:r>
      <w:r>
        <w:rPr>
          <w:rFonts w:hint="eastAsia" w:ascii="仿宋" w:hAnsi="仿宋" w:eastAsia="仿宋" w:cs="仿宋"/>
          <w:sz w:val="24"/>
          <w:lang w:val="zh-CN"/>
        </w:rPr>
        <w:t>名称：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</w:t>
      </w:r>
      <w:r>
        <w:rPr>
          <w:rFonts w:hint="eastAsia" w:ascii="仿宋" w:hAnsi="仿宋" w:eastAsia="仿宋" w:cs="仿宋"/>
          <w:sz w:val="24"/>
          <w:u w:val="none"/>
          <w:lang w:val="zh-CN"/>
        </w:rPr>
        <w:t>（</w:t>
      </w:r>
      <w:r>
        <w:rPr>
          <w:rFonts w:hint="eastAsia" w:ascii="仿宋" w:hAnsi="仿宋" w:eastAsia="仿宋" w:cs="仿宋"/>
          <w:sz w:val="24"/>
        </w:rPr>
        <w:t>加盖单位公章</w:t>
      </w:r>
      <w:r>
        <w:rPr>
          <w:rFonts w:hint="eastAsia" w:ascii="仿宋" w:hAnsi="仿宋" w:eastAsia="仿宋" w:cs="仿宋"/>
          <w:sz w:val="24"/>
          <w:lang w:val="zh-CN"/>
        </w:rPr>
        <w:t>）</w:t>
      </w:r>
    </w:p>
    <w:p>
      <w:pPr>
        <w:pStyle w:val="2"/>
        <w:jc w:val="center"/>
        <w:outlineLvl w:val="1"/>
        <w:rPr>
          <w:rFonts w:hint="eastAsia" w:ascii="仿宋" w:hAnsi="仿宋" w:eastAsia="仿宋" w:cs="仿宋"/>
          <w:b/>
          <w:sz w:val="24"/>
        </w:rPr>
      </w:pPr>
      <w:bookmarkStart w:id="2" w:name="_Toc28284"/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承诺函</w:t>
      </w:r>
      <w:bookmarkEnd w:id="2"/>
    </w:p>
    <w:p>
      <w:pPr>
        <w:widowControl/>
        <w:spacing w:line="360" w:lineRule="auto"/>
        <w:jc w:val="left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内江市</w:t>
      </w:r>
      <w:r>
        <w:rPr>
          <w:rFonts w:hint="eastAsia" w:ascii="仿宋" w:hAnsi="仿宋" w:eastAsia="仿宋" w:cs="仿宋"/>
          <w:sz w:val="24"/>
          <w:lang w:eastAsia="zh-CN"/>
        </w:rPr>
        <w:t>第二</w:t>
      </w:r>
      <w:r>
        <w:rPr>
          <w:rFonts w:hint="eastAsia" w:ascii="仿宋" w:hAnsi="仿宋" w:eastAsia="仿宋" w:cs="仿宋"/>
          <w:sz w:val="24"/>
        </w:rPr>
        <w:t>人民医院：</w:t>
      </w:r>
    </w:p>
    <w:p>
      <w:pPr>
        <w:widowControl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我单位作为本次采购项目的供应商，根据采购文件要求，现郑重承诺如下：</w:t>
      </w:r>
    </w:p>
    <w:p>
      <w:pPr>
        <w:widowControl/>
        <w:numPr>
          <w:ilvl w:val="0"/>
          <w:numId w:val="1"/>
        </w:numPr>
        <w:spacing w:line="360" w:lineRule="auto"/>
        <w:jc w:val="left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具备参加本项目规定的以下条件：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（一）在中华人民共和国境内注册，具有独立法人资格；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（二）具有良好的商业信誉和健全的财务会计制度；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（三）具备履行合同所必需的设备和专业技术能力；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（四）参加采购活动前三年内，在经营活动中没有重大违法记录；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（五）本项目规定的其他要求。</w:t>
      </w:r>
    </w:p>
    <w:p>
      <w:pPr>
        <w:widowControl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本公司对上述承诺的内容事项真实性负责。如经查实上述承诺的内容事项存在虚假，我公司愿意接受以提供虚假材料谋取中选追究法律责任。</w:t>
      </w:r>
    </w:p>
    <w:p>
      <w:pPr>
        <w:widowControl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sz w:val="24"/>
        </w:rPr>
      </w:pPr>
    </w:p>
    <w:p>
      <w:pPr>
        <w:widowControl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sz w:val="24"/>
        </w:rPr>
      </w:pPr>
    </w:p>
    <w:p>
      <w:pPr>
        <w:widowControl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供应商名称：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4"/>
        </w:rPr>
        <w:t>（盖单位公章）</w:t>
      </w:r>
    </w:p>
    <w:p>
      <w:pPr>
        <w:widowControl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法定代表人或授权代表（签字或盖章）：</w:t>
      </w:r>
    </w:p>
    <w:p>
      <w:pPr>
        <w:widowControl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  期：</w:t>
      </w:r>
      <w:r>
        <w:rPr>
          <w:rFonts w:hint="eastAsia" w:ascii="仿宋" w:hAnsi="仿宋" w:eastAsia="仿宋" w:cs="仿宋"/>
          <w:sz w:val="24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4"/>
        </w:rPr>
        <w:t>年 月 日</w:t>
      </w:r>
    </w:p>
    <w:p>
      <w:pPr>
        <w:widowControl/>
        <w:spacing w:line="360" w:lineRule="auto"/>
        <w:jc w:val="left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</w:t>
      </w:r>
    </w:p>
    <w:p>
      <w:pPr>
        <w:pStyle w:val="2"/>
        <w:rPr>
          <w:rFonts w:hint="eastAsia" w:ascii="仿宋" w:hAnsi="仿宋" w:eastAsia="仿宋" w:cs="仿宋"/>
          <w:b/>
          <w:bCs/>
          <w:sz w:val="28"/>
          <w:szCs w:val="28"/>
        </w:rPr>
        <w:sectPr>
          <w:pgSz w:w="11906" w:h="16838"/>
          <w:pgMar w:top="1440" w:right="1803" w:bottom="1440" w:left="1803" w:header="851" w:footer="992" w:gutter="0"/>
          <w:cols w:space="720" w:num="1"/>
          <w:docGrid w:type="lines" w:linePitch="327" w:charSpace="0"/>
        </w:sectPr>
      </w:pPr>
    </w:p>
    <w:p>
      <w:pPr>
        <w:pStyle w:val="2"/>
        <w:jc w:val="center"/>
        <w:outlineLvl w:val="1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bookmarkStart w:id="3" w:name="_Toc6487"/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供应商应当提供的资格、资质性及其他</w:t>
      </w:r>
      <w:bookmarkEnd w:id="3"/>
    </w:p>
    <w:p>
      <w:pPr>
        <w:pStyle w:val="2"/>
        <w:jc w:val="center"/>
        <w:outlineLvl w:val="9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相关材料</w:t>
      </w:r>
    </w:p>
    <w:p>
      <w:pPr>
        <w:pStyle w:val="8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（供应商提供加盖公司鲜章的书面证明材料）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pStyle w:val="7"/>
        <w:rPr>
          <w:rFonts w:hint="eastAsia"/>
        </w:rPr>
        <w:sectPr>
          <w:footerReference r:id="rId3" w:type="default"/>
          <w:pgSz w:w="11906" w:h="16838"/>
          <w:pgMar w:top="1440" w:right="1803" w:bottom="1440" w:left="1803" w:header="851" w:footer="992" w:gutter="0"/>
          <w:cols w:space="720" w:num="1"/>
          <w:docGrid w:type="lines" w:linePitch="321" w:charSpace="0"/>
        </w:sectPr>
      </w:pPr>
    </w:p>
    <w:p>
      <w:pPr>
        <w:widowControl/>
        <w:jc w:val="center"/>
        <w:outlineLvl w:val="0"/>
        <w:rPr>
          <w:rFonts w:hint="eastAsia"/>
        </w:rPr>
      </w:pPr>
      <w:r>
        <w:rPr>
          <w:rFonts w:hint="eastAsia" w:ascii="宋体" w:hAnsi="宋体" w:eastAsia="宋体" w:cs="宋体"/>
          <w:b/>
          <w:color w:val="auto"/>
          <w:sz w:val="32"/>
          <w:szCs w:val="24"/>
          <w:lang w:val="en-US" w:eastAsia="zh-CN"/>
        </w:rPr>
        <w:t>内江市第二人民医院 院内询比价</w:t>
      </w:r>
      <w:r>
        <w:rPr>
          <w:rFonts w:hint="eastAsia" w:ascii="宋体" w:hAnsi="宋体" w:eastAsia="宋体" w:cs="宋体"/>
          <w:b/>
          <w:color w:val="auto"/>
          <w:sz w:val="32"/>
          <w:szCs w:val="24"/>
        </w:rPr>
        <w:t>报价表</w:t>
      </w:r>
    </w:p>
    <w:p>
      <w:pPr>
        <w:ind w:firstLine="480" w:firstLineChars="200"/>
        <w:jc w:val="left"/>
        <w:rPr>
          <w:rFonts w:hint="default" w:ascii="宋体" w:hAnsi="宋体" w:eastAsia="宋体" w:cs="Times New Roman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 w:val="0"/>
          <w:bCs/>
          <w:color w:val="000000"/>
          <w:kern w:val="0"/>
          <w:sz w:val="24"/>
          <w:szCs w:val="24"/>
          <w:lang w:val="en-US" w:eastAsia="zh-CN"/>
        </w:rPr>
        <w:t>项目名称：锅炉报警器年检项目</w:t>
      </w:r>
      <w:r>
        <w:rPr>
          <w:rFonts w:hint="eastAsia" w:ascii="宋体" w:hAnsi="宋体" w:cs="Times New Roman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宋体" w:hAnsi="宋体" w:eastAsia="宋体" w:cs="Times New Roman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                     </w:t>
      </w:r>
    </w:p>
    <w:tbl>
      <w:tblPr>
        <w:tblStyle w:val="12"/>
        <w:tblW w:w="132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516"/>
        <w:gridCol w:w="1315"/>
        <w:gridCol w:w="1479"/>
        <w:gridCol w:w="1483"/>
        <w:gridCol w:w="1042"/>
        <w:gridCol w:w="986"/>
        <w:gridCol w:w="1220"/>
        <w:gridCol w:w="1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（服务内容）</w:t>
            </w:r>
          </w:p>
        </w:tc>
        <w:tc>
          <w:tcPr>
            <w:tcW w:w="4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产品规格</w:t>
            </w:r>
          </w:p>
        </w:tc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第一次报价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第二次报价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2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092"/>
              </w:tabs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最终报价（元）：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2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大写金额（元）：        </w:t>
            </w:r>
          </w:p>
        </w:tc>
      </w:tr>
    </w:tbl>
    <w:p>
      <w:pPr>
        <w:widowControl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sz w:val="24"/>
        </w:rPr>
        <w:t>注：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报价包含</w:t>
      </w:r>
      <w:r>
        <w:rPr>
          <w:rFonts w:hint="eastAsia" w:ascii="仿宋" w:hAnsi="仿宋" w:eastAsia="仿宋" w:cs="仿宋"/>
          <w:color w:val="auto"/>
          <w:sz w:val="24"/>
        </w:rPr>
        <w:t>运输、安装、调试、检验、培训、调换、税金和保险等费用以及采购文件规定的其他费用均应包含在报价中。</w:t>
      </w:r>
    </w:p>
    <w:p>
      <w:pPr>
        <w:widowControl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</w:rPr>
      </w:pPr>
    </w:p>
    <w:p>
      <w:pPr>
        <w:adjustRightInd w:val="0"/>
        <w:ind w:firstLine="480" w:firstLineChars="200"/>
        <w:jc w:val="left"/>
        <w:rPr>
          <w:rFonts w:hint="eastAsia" w:ascii="仿宋" w:hAnsi="仿宋" w:eastAsia="仿宋" w:cs="Times New Roman"/>
          <w:color w:val="000000"/>
          <w:kern w:val="0"/>
          <w:sz w:val="24"/>
        </w:rPr>
      </w:pPr>
      <w:r>
        <w:rPr>
          <w:rFonts w:hint="eastAsia" w:ascii="仿宋" w:hAnsi="仿宋" w:eastAsia="仿宋" w:cs="Times New Roman"/>
          <w:color w:val="000000"/>
          <w:kern w:val="0"/>
          <w:sz w:val="24"/>
        </w:rPr>
        <w:t>供应商名称：</w:t>
      </w:r>
      <w:r>
        <w:rPr>
          <w:rFonts w:hint="eastAsia" w:ascii="仿宋" w:hAnsi="仿宋" w:eastAsia="仿宋" w:cs="Times New Roman"/>
          <w:color w:val="000000"/>
          <w:kern w:val="0"/>
          <w:sz w:val="24"/>
          <w:lang w:val="en-US" w:eastAsia="zh-CN"/>
        </w:rPr>
        <w:t xml:space="preserve">                      </w:t>
      </w:r>
      <w:r>
        <w:rPr>
          <w:rFonts w:hint="eastAsia" w:ascii="仿宋" w:hAnsi="仿宋" w:eastAsia="仿宋" w:cs="Times New Roman"/>
          <w:color w:val="000000"/>
          <w:kern w:val="0"/>
          <w:sz w:val="24"/>
        </w:rPr>
        <w:t>法定代表人或授权代表（签字）：</w:t>
      </w:r>
    </w:p>
    <w:p>
      <w:pPr>
        <w:jc w:val="both"/>
        <w:rPr>
          <w:rFonts w:hint="eastAsia" w:ascii="仿宋" w:hAnsi="仿宋" w:eastAsia="仿宋" w:cs="Times New Roman"/>
          <w:color w:val="000000"/>
          <w:kern w:val="0"/>
          <w:sz w:val="24"/>
        </w:rPr>
      </w:pPr>
    </w:p>
    <w:p>
      <w:pPr>
        <w:jc w:val="both"/>
        <w:rPr>
          <w:rFonts w:hint="eastAsia" w:ascii="仿宋" w:hAnsi="仿宋" w:eastAsia="仿宋" w:cs="Times New Roman"/>
          <w:color w:val="000000"/>
          <w:kern w:val="0"/>
          <w:sz w:val="24"/>
        </w:rPr>
      </w:pPr>
    </w:p>
    <w:p>
      <w:pPr>
        <w:ind w:firstLine="480" w:firstLineChars="200"/>
        <w:rPr>
          <w:rFonts w:hint="eastAsia" w:ascii="仿宋" w:hAnsi="仿宋" w:eastAsia="仿宋" w:cs="Times New Roman"/>
          <w:color w:val="000000"/>
          <w:sz w:val="24"/>
        </w:rPr>
      </w:pPr>
      <w:r>
        <w:rPr>
          <w:rFonts w:hint="eastAsia" w:ascii="仿宋" w:hAnsi="仿宋" w:eastAsia="仿宋" w:cs="Times New Roman"/>
          <w:color w:val="000000"/>
          <w:kern w:val="0"/>
          <w:sz w:val="24"/>
        </w:rPr>
        <w:t>日期：</w:t>
      </w:r>
      <w:r>
        <w:rPr>
          <w:rFonts w:hint="eastAsia" w:ascii="仿宋" w:hAnsi="仿宋" w:eastAsia="仿宋" w:cs="Times New Roman"/>
          <w:color w:val="000000"/>
          <w:sz w:val="24"/>
        </w:rPr>
        <w:t xml:space="preserve">   </w:t>
      </w:r>
      <w:r>
        <w:rPr>
          <w:rFonts w:hint="eastAsia" w:ascii="仿宋" w:hAnsi="仿宋" w:eastAsia="仿宋" w:cs="Times New Roman"/>
          <w:color w:val="00000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color w:val="000000"/>
          <w:sz w:val="24"/>
        </w:rPr>
        <w:t xml:space="preserve"> 年 </w:t>
      </w:r>
      <w:r>
        <w:rPr>
          <w:rFonts w:hint="eastAsia" w:ascii="仿宋" w:hAnsi="仿宋" w:eastAsia="仿宋" w:cs="Times New Roman"/>
          <w:color w:val="000000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color w:val="000000"/>
          <w:sz w:val="24"/>
        </w:rPr>
        <w:t xml:space="preserve">  月   日</w:t>
      </w:r>
    </w:p>
    <w:p>
      <w:pPr>
        <w:rPr>
          <w:rFonts w:hint="eastAsia" w:ascii="仿宋" w:hAnsi="仿宋" w:eastAsia="仿宋" w:cs="Times New Roman"/>
          <w:color w:val="000000"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Times New Roman"/>
          <w:color w:val="000000"/>
          <w:sz w:val="24"/>
        </w:rPr>
        <w:br w:type="page"/>
      </w:r>
    </w:p>
    <w:p>
      <w:pPr>
        <w:pStyle w:val="2"/>
        <w:jc w:val="center"/>
        <w:outlineLvl w:val="1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bookmarkStart w:id="4" w:name="_Toc5745"/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实施及服务方案</w:t>
      </w:r>
      <w:bookmarkEnd w:id="4"/>
    </w:p>
    <w:p>
      <w:pPr>
        <w:pStyle w:val="2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（详细阐述，包含但不限于计划、方案、服务承诺等）</w:t>
      </w:r>
    </w:p>
    <w:p>
      <w:pPr>
        <w:spacing w:line="400" w:lineRule="atLeast"/>
        <w:jc w:val="left"/>
        <w:rPr>
          <w:rFonts w:hint="eastAsia" w:ascii="仿宋" w:hAnsi="仿宋" w:eastAsia="仿宋" w:cs="仿宋"/>
          <w:sz w:val="24"/>
        </w:rPr>
      </w:pPr>
    </w:p>
    <w:p>
      <w:pPr>
        <w:rPr>
          <w:rFonts w:hint="default" w:hAnsi="宋体" w:cs="宋体"/>
          <w:lang w:val="en-US" w:eastAsia="zh-CN"/>
        </w:rPr>
      </w:pPr>
    </w:p>
    <w:p>
      <w:pPr>
        <w:rPr>
          <w:rFonts w:hint="default" w:hAnsi="宋体" w:cs="宋体"/>
          <w:lang w:val="en-US" w:eastAsia="zh-CN"/>
        </w:rPr>
      </w:pPr>
    </w:p>
    <w:p>
      <w:pPr>
        <w:rPr>
          <w:rFonts w:hint="default" w:hAnsi="宋体" w:cs="宋体"/>
          <w:lang w:val="en-US" w:eastAsia="zh-CN"/>
        </w:rPr>
      </w:pPr>
    </w:p>
    <w:sectPr>
      <w:footerReference r:id="rId4" w:type="default"/>
      <w:pgSz w:w="11906" w:h="16838"/>
      <w:pgMar w:top="1440" w:right="1803" w:bottom="1440" w:left="1803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84B029"/>
    <w:multiLevelType w:val="singleLevel"/>
    <w:tmpl w:val="FC84B0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NjEwYjExYmFmYWNmZmQ0YzNmZWMzMDA0Mjc0ZjIifQ=="/>
  </w:docVars>
  <w:rsids>
    <w:rsidRoot w:val="5E6D6E8D"/>
    <w:rsid w:val="03AA4CAB"/>
    <w:rsid w:val="04021749"/>
    <w:rsid w:val="0435334B"/>
    <w:rsid w:val="04561A95"/>
    <w:rsid w:val="04A83C49"/>
    <w:rsid w:val="050339CA"/>
    <w:rsid w:val="0582670A"/>
    <w:rsid w:val="06F62224"/>
    <w:rsid w:val="088F37C7"/>
    <w:rsid w:val="0C842CB4"/>
    <w:rsid w:val="0D523FC7"/>
    <w:rsid w:val="115B7EC7"/>
    <w:rsid w:val="12EE4F46"/>
    <w:rsid w:val="130D6BE9"/>
    <w:rsid w:val="135F3508"/>
    <w:rsid w:val="141F1EA3"/>
    <w:rsid w:val="1438521D"/>
    <w:rsid w:val="158467CE"/>
    <w:rsid w:val="15C84C56"/>
    <w:rsid w:val="164C504F"/>
    <w:rsid w:val="1666200B"/>
    <w:rsid w:val="17F43647"/>
    <w:rsid w:val="18AC1ABC"/>
    <w:rsid w:val="19875E05"/>
    <w:rsid w:val="1B1769AA"/>
    <w:rsid w:val="1D3631EC"/>
    <w:rsid w:val="20833818"/>
    <w:rsid w:val="218E2416"/>
    <w:rsid w:val="24427C22"/>
    <w:rsid w:val="26E517A8"/>
    <w:rsid w:val="27525524"/>
    <w:rsid w:val="28901692"/>
    <w:rsid w:val="29591B52"/>
    <w:rsid w:val="2BE83051"/>
    <w:rsid w:val="2C7B3874"/>
    <w:rsid w:val="2F1B0E49"/>
    <w:rsid w:val="314A1CA8"/>
    <w:rsid w:val="32966548"/>
    <w:rsid w:val="334F40FB"/>
    <w:rsid w:val="359D7B91"/>
    <w:rsid w:val="36CE700E"/>
    <w:rsid w:val="37813E56"/>
    <w:rsid w:val="37B15FE8"/>
    <w:rsid w:val="38E928FC"/>
    <w:rsid w:val="396E439F"/>
    <w:rsid w:val="3AB11182"/>
    <w:rsid w:val="3C634773"/>
    <w:rsid w:val="3CE8758D"/>
    <w:rsid w:val="3D3A2513"/>
    <w:rsid w:val="3DFF671E"/>
    <w:rsid w:val="3E124874"/>
    <w:rsid w:val="4043667C"/>
    <w:rsid w:val="41FC34FA"/>
    <w:rsid w:val="44006B48"/>
    <w:rsid w:val="440504D2"/>
    <w:rsid w:val="44237D95"/>
    <w:rsid w:val="467D4684"/>
    <w:rsid w:val="48964CB4"/>
    <w:rsid w:val="48F84300"/>
    <w:rsid w:val="4B893364"/>
    <w:rsid w:val="4CC81A16"/>
    <w:rsid w:val="4CDE032E"/>
    <w:rsid w:val="4EEC684A"/>
    <w:rsid w:val="4F2426FB"/>
    <w:rsid w:val="4FB67295"/>
    <w:rsid w:val="51DB6702"/>
    <w:rsid w:val="51E660CD"/>
    <w:rsid w:val="51FF0643"/>
    <w:rsid w:val="53715789"/>
    <w:rsid w:val="5562639A"/>
    <w:rsid w:val="57A707DA"/>
    <w:rsid w:val="57D83E10"/>
    <w:rsid w:val="57F93DB8"/>
    <w:rsid w:val="5886561A"/>
    <w:rsid w:val="5A131A8C"/>
    <w:rsid w:val="5C6E073F"/>
    <w:rsid w:val="5D5201C0"/>
    <w:rsid w:val="5E0764DB"/>
    <w:rsid w:val="5E6D6E8D"/>
    <w:rsid w:val="5EFE6CD9"/>
    <w:rsid w:val="5F2142EE"/>
    <w:rsid w:val="613F6CAD"/>
    <w:rsid w:val="618B6943"/>
    <w:rsid w:val="618E0B06"/>
    <w:rsid w:val="628B109D"/>
    <w:rsid w:val="62DE2657"/>
    <w:rsid w:val="63C137D8"/>
    <w:rsid w:val="63DF47D9"/>
    <w:rsid w:val="67780823"/>
    <w:rsid w:val="687115A4"/>
    <w:rsid w:val="68D97066"/>
    <w:rsid w:val="6B5B2936"/>
    <w:rsid w:val="6C8163CC"/>
    <w:rsid w:val="6CC72155"/>
    <w:rsid w:val="6D072477"/>
    <w:rsid w:val="6D5629C7"/>
    <w:rsid w:val="6D75121F"/>
    <w:rsid w:val="70B623BC"/>
    <w:rsid w:val="71AF5789"/>
    <w:rsid w:val="72A92734"/>
    <w:rsid w:val="72C309D4"/>
    <w:rsid w:val="72F773E8"/>
    <w:rsid w:val="73060765"/>
    <w:rsid w:val="73653989"/>
    <w:rsid w:val="738B271B"/>
    <w:rsid w:val="74C9410D"/>
    <w:rsid w:val="74CF15EF"/>
    <w:rsid w:val="757F5556"/>
    <w:rsid w:val="75F23E97"/>
    <w:rsid w:val="78D578C6"/>
    <w:rsid w:val="7A6C06BC"/>
    <w:rsid w:val="7B5540D6"/>
    <w:rsid w:val="7DC9372F"/>
    <w:rsid w:val="7DD14D9C"/>
    <w:rsid w:val="7EC3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120" w:after="120" w:line="240" w:lineRule="auto"/>
      <w:jc w:val="center"/>
      <w:outlineLvl w:val="1"/>
    </w:pPr>
    <w:rPr>
      <w:rFonts w:hAnsi="Arial"/>
      <w:b/>
      <w:bCs/>
      <w:sz w:val="32"/>
      <w:szCs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spacing w:before="120" w:after="120" w:line="240" w:lineRule="auto"/>
      <w:ind w:left="200" w:leftChars="200"/>
      <w:outlineLvl w:val="2"/>
    </w:pPr>
    <w:rPr>
      <w:b/>
      <w:bCs/>
      <w:szCs w:val="32"/>
    </w:rPr>
  </w:style>
  <w:style w:type="paragraph" w:styleId="6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after="120"/>
    </w:pPr>
  </w:style>
  <w:style w:type="paragraph" w:styleId="7">
    <w:name w:val="Normal Indent"/>
    <w:basedOn w:val="1"/>
    <w:next w:val="8"/>
    <w:autoRedefine/>
    <w:qFormat/>
    <w:uiPriority w:val="99"/>
    <w:pPr>
      <w:ind w:firstLine="200" w:firstLineChars="200"/>
    </w:pPr>
    <w:rPr>
      <w:lang w:val="zh-CN"/>
    </w:rPr>
  </w:style>
  <w:style w:type="paragraph" w:styleId="8">
    <w:name w:val="Body Text Indent"/>
    <w:basedOn w:val="1"/>
    <w:next w:val="7"/>
    <w:autoRedefine/>
    <w:qFormat/>
    <w:uiPriority w:val="0"/>
    <w:pPr>
      <w:spacing w:after="120"/>
      <w:ind w:left="420" w:leftChars="200"/>
    </w:pPr>
    <w:rPr>
      <w:rFonts w:ascii="Calibri" w:hAnsi="Calibri" w:eastAsia="宋体" w:cs="Times New Roman"/>
      <w:lang w:val="zh-CN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2"/>
    <w:autoRedefine/>
    <w:qFormat/>
    <w:uiPriority w:val="99"/>
    <w:pPr>
      <w:tabs>
        <w:tab w:val="left" w:pos="780"/>
      </w:tabs>
      <w:spacing w:after="120"/>
      <w:ind w:firstLine="420" w:firstLineChars="100"/>
    </w:pPr>
  </w:style>
  <w:style w:type="paragraph" w:customStyle="1" w:styleId="14">
    <w:name w:val="_正文段落"/>
    <w:basedOn w:val="1"/>
    <w:autoRedefine/>
    <w:qFormat/>
    <w:uiPriority w:val="0"/>
    <w:pPr>
      <w:spacing w:line="360" w:lineRule="auto"/>
    </w:pPr>
    <w:rPr>
      <w:rFonts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2023-04-08T08:25:00Z</dcterms:created>
  <dc:creator>古月</dc:creator>
  <cp:lastModifiedBy>李源</cp:lastModifiedBy>
  <cp:lastPrinted>2024-04-28T01:06:00Z</cp:lastPrinted>
  <dcterms:modified xsi:type="dcterms:W3CDTF">2024-05-21T01:13:57Z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F0C60384C33F468EAB8CAFD4ABE25545_13</vt:lpwstr>
  </property>
</Properties>
</file>