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lang w:val="en-US" w:eastAsia="zh-CN"/>
        </w:rPr>
      </w:pPr>
      <w:bookmarkStart w:id="0" w:name="OLE_LINK1"/>
      <w:r>
        <w:rPr>
          <w:rFonts w:hint="eastAsia"/>
          <w:b/>
          <w:bCs/>
          <w:sz w:val="32"/>
          <w:szCs w:val="32"/>
          <w:lang w:val="en-US" w:eastAsia="zh-CN"/>
        </w:rPr>
        <w:t>附件：</w:t>
      </w:r>
    </w:p>
    <w:p>
      <w:pPr>
        <w:jc w:val="center"/>
        <w:rPr>
          <w:rFonts w:hint="default" w:eastAsiaTheme="minorEastAsia"/>
          <w:b/>
          <w:bCs/>
          <w:sz w:val="32"/>
          <w:szCs w:val="32"/>
          <w:lang w:val="en-US" w:eastAsia="zh-CN"/>
        </w:rPr>
      </w:pPr>
      <w:r>
        <w:rPr>
          <w:rFonts w:hint="eastAsia"/>
          <w:b/>
          <w:bCs/>
          <w:sz w:val="32"/>
          <w:szCs w:val="32"/>
          <w:lang w:val="en-US" w:eastAsia="zh-CN"/>
        </w:rPr>
        <w:t>病案缩微数字化翻拍系统</w:t>
      </w:r>
      <w:bookmarkEnd w:id="0"/>
      <w:r>
        <w:rPr>
          <w:rFonts w:hint="eastAsia"/>
          <w:b/>
          <w:bCs/>
          <w:sz w:val="32"/>
          <w:szCs w:val="32"/>
          <w:lang w:val="en-US" w:eastAsia="zh-CN"/>
        </w:rPr>
        <w:t>参数等要求</w:t>
      </w:r>
    </w:p>
    <w:p>
      <w:pPr>
        <w:rPr>
          <w:rFonts w:hint="eastAsia"/>
        </w:rPr>
      </w:pPr>
    </w:p>
    <w:p>
      <w:pPr>
        <w:numPr>
          <w:ilvl w:val="0"/>
          <w:numId w:val="0"/>
        </w:numPr>
        <w:rPr>
          <w:rFonts w:hint="eastAsia"/>
          <w:b/>
          <w:bCs/>
          <w:sz w:val="24"/>
          <w:szCs w:val="24"/>
          <w:lang w:eastAsia="zh-CN"/>
        </w:rPr>
      </w:pPr>
      <w:r>
        <w:rPr>
          <w:rFonts w:hint="eastAsia" w:ascii="_x000B__x000C_" w:hAnsi="_x000B__x000C_"/>
          <w:color w:val="000000"/>
          <w:sz w:val="24"/>
          <w:szCs w:val="24"/>
          <w:lang w:val="en-US" w:eastAsia="zh-CN"/>
        </w:rPr>
        <w:t>★</w:t>
      </w:r>
      <w:r>
        <w:rPr>
          <w:rFonts w:hint="eastAsia" w:ascii="_x000B__x000C_" w:hAnsi="_x000B__x000C_"/>
          <w:b/>
          <w:bCs/>
          <w:color w:val="000000"/>
          <w:sz w:val="24"/>
          <w:szCs w:val="24"/>
          <w:lang w:val="en-US" w:eastAsia="zh-CN"/>
        </w:rPr>
        <w:t>一、自动扫描仪及手动扫描仪</w:t>
      </w:r>
      <w:r>
        <w:rPr>
          <w:rFonts w:hint="eastAsia"/>
          <w:b/>
          <w:bCs/>
          <w:sz w:val="24"/>
          <w:szCs w:val="24"/>
        </w:rPr>
        <w:t>技术参数要求</w:t>
      </w:r>
    </w:p>
    <w:p>
      <w:pPr>
        <w:numPr>
          <w:ilvl w:val="0"/>
          <w:numId w:val="0"/>
        </w:numPr>
        <w:rPr>
          <w:rFonts w:hint="eastAsia"/>
          <w:b/>
          <w:bCs/>
          <w:sz w:val="24"/>
          <w:szCs w:val="24"/>
          <w:lang w:eastAsia="zh-CN"/>
        </w:rPr>
      </w:pP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1、设备配置</w:t>
      </w:r>
      <w:r>
        <w:rPr>
          <w:rFonts w:hint="eastAsia" w:ascii="_x000B__x000C_" w:hAnsi="_x000B__x000C_"/>
          <w:color w:val="000000"/>
          <w:sz w:val="24"/>
          <w:szCs w:val="24"/>
        </w:rPr>
        <w:t>一体化病案数字化处理系统。</w:t>
      </w:r>
      <w:r>
        <w:rPr>
          <w:rFonts w:hint="eastAsia" w:ascii="_x000B__x000C_" w:hAnsi="_x000B__x000C_"/>
          <w:color w:val="000000"/>
          <w:sz w:val="24"/>
          <w:szCs w:val="24"/>
          <w:lang w:val="en-US" w:eastAsia="zh-CN"/>
        </w:rPr>
        <w:t>该</w:t>
      </w:r>
      <w:r>
        <w:rPr>
          <w:rFonts w:hint="eastAsia" w:ascii="_x000B__x000C_" w:hAnsi="_x000B__x000C_"/>
          <w:color w:val="000000"/>
          <w:sz w:val="24"/>
          <w:szCs w:val="24"/>
        </w:rPr>
        <w:t>系统</w:t>
      </w:r>
      <w:r>
        <w:rPr>
          <w:rFonts w:hint="eastAsia" w:ascii="_x000B__x000C_" w:hAnsi="_x000B__x000C_"/>
          <w:color w:val="000000"/>
          <w:sz w:val="24"/>
          <w:szCs w:val="24"/>
          <w:lang w:val="en-US" w:eastAsia="zh-CN"/>
        </w:rPr>
        <w:t>应包含</w:t>
      </w:r>
      <w:r>
        <w:rPr>
          <w:rFonts w:hint="eastAsia" w:ascii="_x000B__x000C_" w:hAnsi="_x000B__x000C_"/>
          <w:color w:val="000000"/>
          <w:sz w:val="24"/>
          <w:szCs w:val="24"/>
        </w:rPr>
        <w:t>病案数字化主机、显示器</w:t>
      </w:r>
      <w:r>
        <w:rPr>
          <w:rFonts w:hint="eastAsia" w:ascii="_x000B__x000C_" w:hAnsi="_x000B__x000C_"/>
          <w:color w:val="000000"/>
          <w:sz w:val="24"/>
          <w:szCs w:val="24"/>
          <w:lang w:eastAsia="zh-CN"/>
        </w:rPr>
        <w:t>、</w:t>
      </w:r>
      <w:r>
        <w:rPr>
          <w:rFonts w:hint="eastAsia" w:ascii="_x000B__x000C_" w:hAnsi="_x000B__x000C_"/>
          <w:color w:val="000000"/>
          <w:sz w:val="24"/>
          <w:szCs w:val="24"/>
        </w:rPr>
        <w:t>图像处理系统，图像处理设备位于显示器上方，操作人员不需侧身就可正面长时间操作。</w:t>
      </w:r>
    </w:p>
    <w:p>
      <w:pPr>
        <w:ind w:firstLine="480" w:firstLineChars="200"/>
        <w:rPr>
          <w:rFonts w:hint="eastAsia" w:ascii="_x000B__x000C_" w:hAnsi="_x000B__x000C_"/>
          <w:color w:val="000000"/>
          <w:sz w:val="24"/>
          <w:szCs w:val="24"/>
          <w:lang w:eastAsia="zh-CN"/>
        </w:rPr>
      </w:pPr>
      <w:r>
        <w:rPr>
          <w:rFonts w:hint="eastAsia" w:ascii="_x000B__x000C_" w:hAnsi="_x000B__x000C_"/>
          <w:color w:val="000000"/>
          <w:sz w:val="24"/>
          <w:szCs w:val="24"/>
          <w:lang w:val="en-US" w:eastAsia="zh-CN"/>
        </w:rPr>
        <w:t>2、</w:t>
      </w:r>
      <w:r>
        <w:rPr>
          <w:rFonts w:hint="eastAsia" w:ascii="_x000B__x000C_" w:hAnsi="_x000B__x000C_"/>
          <w:color w:val="000000"/>
          <w:sz w:val="24"/>
          <w:szCs w:val="24"/>
        </w:rPr>
        <w:t>图像采集部件不</w:t>
      </w:r>
      <w:r>
        <w:rPr>
          <w:rFonts w:hint="eastAsia" w:ascii="_x000B__x000C_" w:hAnsi="_x000B__x000C_"/>
          <w:color w:val="000000"/>
          <w:sz w:val="24"/>
          <w:szCs w:val="24"/>
          <w:lang w:val="en-US" w:eastAsia="zh-CN"/>
        </w:rPr>
        <w:t>能</w:t>
      </w:r>
      <w:r>
        <w:rPr>
          <w:rFonts w:hint="eastAsia" w:ascii="_x000B__x000C_" w:hAnsi="_x000B__x000C_"/>
          <w:color w:val="000000"/>
          <w:sz w:val="24"/>
          <w:szCs w:val="24"/>
        </w:rPr>
        <w:t>接触病案，以免对病案损坏；采集部件可以进行水平方向和垂直方向适当调整，以能适应不同纸张大小的要求</w:t>
      </w:r>
      <w:r>
        <w:rPr>
          <w:rFonts w:hint="eastAsia" w:ascii="_x000B__x000C_" w:hAnsi="_x000B__x000C_"/>
          <w:color w:val="000000"/>
          <w:sz w:val="24"/>
          <w:szCs w:val="24"/>
          <w:lang w:eastAsia="zh-CN"/>
        </w:rPr>
        <w:t>。</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4、</w:t>
      </w:r>
      <w:r>
        <w:rPr>
          <w:rFonts w:hint="eastAsia" w:ascii="_x000B__x000C_" w:hAnsi="_x000B__x000C_"/>
          <w:color w:val="000000"/>
          <w:sz w:val="24"/>
          <w:szCs w:val="24"/>
        </w:rPr>
        <w:t>光源能进行水平方向180度调整和垂直方向90度折叠调整，能够满足不同环境光的要求。</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5、</w:t>
      </w:r>
      <w:r>
        <w:rPr>
          <w:rFonts w:hint="eastAsia" w:ascii="_x000B__x000C_" w:hAnsi="_x000B__x000C_"/>
          <w:color w:val="000000"/>
          <w:sz w:val="24"/>
          <w:szCs w:val="24"/>
        </w:rPr>
        <w:t>设备处理速度在</w:t>
      </w:r>
      <w:r>
        <w:rPr>
          <w:rFonts w:hint="eastAsia" w:ascii="_x000B__x000C_" w:hAnsi="_x000B__x000C_"/>
          <w:color w:val="000000"/>
          <w:sz w:val="24"/>
          <w:szCs w:val="24"/>
          <w:lang w:val="en-US" w:eastAsia="zh-CN"/>
        </w:rPr>
        <w:t>2</w:t>
      </w:r>
      <w:r>
        <w:rPr>
          <w:rFonts w:hint="eastAsia" w:ascii="_x000B__x000C_" w:hAnsi="_x000B__x000C_"/>
          <w:color w:val="000000"/>
          <w:sz w:val="24"/>
          <w:szCs w:val="24"/>
        </w:rPr>
        <w:t>秒</w:t>
      </w:r>
      <w:r>
        <w:rPr>
          <w:rFonts w:hint="eastAsia" w:ascii="_x000B__x000C_" w:hAnsi="_x000B__x000C_"/>
          <w:color w:val="000000"/>
          <w:sz w:val="24"/>
          <w:szCs w:val="24"/>
          <w:lang w:val="en-US" w:eastAsia="zh-CN"/>
        </w:rPr>
        <w:t>内</w:t>
      </w:r>
      <w:r>
        <w:rPr>
          <w:rFonts w:hint="eastAsia" w:ascii="_x000B__x000C_" w:hAnsi="_x000B__x000C_"/>
          <w:color w:val="000000"/>
          <w:sz w:val="24"/>
          <w:szCs w:val="24"/>
        </w:rPr>
        <w:t>就可处理一页，可适应病案档案资料快速数字化处理。</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6、</w:t>
      </w:r>
      <w:r>
        <w:rPr>
          <w:rFonts w:hint="eastAsia" w:ascii="_x000B__x000C_" w:hAnsi="_x000B__x000C_"/>
          <w:color w:val="000000"/>
          <w:sz w:val="24"/>
          <w:szCs w:val="24"/>
        </w:rPr>
        <w:t>病案数字化翻拍系统需设置专门的定位板，能保证准确定位，避免歪斜。定位板位于图像处理设备正下方。</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7、</w:t>
      </w:r>
      <w:r>
        <w:rPr>
          <w:rFonts w:hint="eastAsia" w:ascii="_x000B__x000C_" w:hAnsi="_x000B__x000C_"/>
          <w:color w:val="000000"/>
          <w:sz w:val="24"/>
          <w:szCs w:val="24"/>
        </w:rPr>
        <w:t>能专门的针对不同类型的病案纸张预先设置相关参数，能保证不同类型病案纸张更好的影像效果。</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8、</w:t>
      </w:r>
      <w:r>
        <w:rPr>
          <w:rFonts w:hint="eastAsia" w:ascii="_x000B__x000C_" w:hAnsi="_x000B__x000C_"/>
          <w:color w:val="000000"/>
          <w:sz w:val="24"/>
          <w:szCs w:val="24"/>
        </w:rPr>
        <w:t>个性化的快捷键。能根据医院病案粘贴单情况不同，粘贴单位置情况，设置了多个快捷键，操作人员可根据病案粘贴具体情况个性化选择按键，方便操作。</w:t>
      </w:r>
    </w:p>
    <w:p>
      <w:pPr>
        <w:ind w:firstLine="480" w:firstLineChars="200"/>
        <w:rPr>
          <w:rFonts w:hint="eastAsia" w:ascii="_x000B__x000C_" w:hAnsi="_x000B__x000C_"/>
          <w:color w:val="000000"/>
          <w:sz w:val="24"/>
          <w:szCs w:val="24"/>
        </w:rPr>
      </w:pPr>
      <w:r>
        <w:rPr>
          <w:rFonts w:hint="eastAsia" w:ascii="_x000B__x000C_" w:hAnsi="_x000B__x000C_"/>
          <w:color w:val="000000"/>
          <w:sz w:val="24"/>
          <w:szCs w:val="24"/>
          <w:lang w:val="en-US" w:eastAsia="zh-CN"/>
        </w:rPr>
        <w:t>9、</w:t>
      </w:r>
      <w:r>
        <w:rPr>
          <w:rFonts w:hint="eastAsia" w:ascii="_x000B__x000C_" w:hAnsi="_x000B__x000C_"/>
          <w:color w:val="000000"/>
          <w:sz w:val="24"/>
          <w:szCs w:val="24"/>
        </w:rPr>
        <w:t>同步预览。采用同步预览，能实时发现加工有质量问题的页面，避免在以后发现再来处理时的繁杂工作量。</w:t>
      </w:r>
      <w:bookmarkStart w:id="1" w:name="OLE_LINK2"/>
    </w:p>
    <w:bookmarkEnd w:id="1"/>
    <w:p>
      <w:pPr>
        <w:ind w:firstLine="240" w:firstLineChars="100"/>
        <w:rPr>
          <w:rFonts w:hint="eastAsia" w:ascii="_x000B__x000C_" w:hAnsi="_x000B__x000C_"/>
          <w:color w:val="000000"/>
          <w:sz w:val="24"/>
          <w:szCs w:val="24"/>
          <w:lang w:eastAsia="zh-CN"/>
        </w:rPr>
      </w:pPr>
      <w:r>
        <w:rPr>
          <w:rFonts w:hint="eastAsia" w:ascii="_x000B__x000C_" w:hAnsi="_x000B__x000C_"/>
          <w:color w:val="000000"/>
          <w:sz w:val="24"/>
          <w:szCs w:val="24"/>
          <w:lang w:val="en-US" w:eastAsia="zh-CN"/>
        </w:rPr>
        <w:t>10、</w:t>
      </w:r>
      <w:r>
        <w:rPr>
          <w:rFonts w:hint="eastAsia" w:ascii="_x000B__x000C_" w:hAnsi="_x000B__x000C_"/>
          <w:color w:val="000000"/>
          <w:sz w:val="24"/>
          <w:szCs w:val="24"/>
        </w:rPr>
        <w:t>能同医院现</w:t>
      </w:r>
      <w:r>
        <w:rPr>
          <w:rFonts w:hint="eastAsia" w:ascii="_x000B__x000C_" w:hAnsi="_x000B__x000C_"/>
          <w:color w:val="000000"/>
          <w:sz w:val="24"/>
          <w:szCs w:val="24"/>
          <w:lang w:eastAsia="zh-CN"/>
        </w:rPr>
        <w:t>已处理的</w:t>
      </w:r>
      <w:r>
        <w:rPr>
          <w:rFonts w:hint="eastAsia" w:ascii="_x000B__x000C_" w:hAnsi="_x000B__x000C_"/>
          <w:color w:val="000000"/>
          <w:sz w:val="24"/>
          <w:szCs w:val="24"/>
        </w:rPr>
        <w:t>病案数字化</w:t>
      </w:r>
      <w:r>
        <w:rPr>
          <w:rFonts w:hint="eastAsia" w:ascii="_x000B__x000C_" w:hAnsi="_x000B__x000C_"/>
          <w:color w:val="000000"/>
          <w:sz w:val="24"/>
          <w:szCs w:val="24"/>
          <w:lang w:eastAsia="zh-CN"/>
        </w:rPr>
        <w:t>数据</w:t>
      </w:r>
      <w:r>
        <w:rPr>
          <w:rFonts w:hint="eastAsia" w:ascii="_x000B__x000C_" w:hAnsi="_x000B__x000C_"/>
          <w:color w:val="000000"/>
          <w:sz w:val="24"/>
          <w:szCs w:val="24"/>
          <w:lang w:val="en-US" w:eastAsia="zh-CN"/>
        </w:rPr>
        <w:t>进行</w:t>
      </w:r>
      <w:r>
        <w:rPr>
          <w:rFonts w:hint="eastAsia" w:ascii="_x000B__x000C_" w:hAnsi="_x000B__x000C_"/>
          <w:color w:val="000000"/>
          <w:sz w:val="24"/>
          <w:szCs w:val="24"/>
        </w:rPr>
        <w:t>整合，实现数据</w:t>
      </w:r>
      <w:r>
        <w:rPr>
          <w:rFonts w:hint="eastAsia" w:ascii="_x000B__x000C_" w:hAnsi="_x000B__x000C_"/>
          <w:color w:val="000000"/>
          <w:sz w:val="24"/>
          <w:szCs w:val="24"/>
          <w:lang w:eastAsia="zh-CN"/>
        </w:rPr>
        <w:t>、标签的一致性，</w:t>
      </w:r>
      <w:r>
        <w:rPr>
          <w:rFonts w:hint="eastAsia" w:ascii="_x000B__x000C_" w:hAnsi="_x000B__x000C_"/>
          <w:color w:val="000000"/>
          <w:sz w:val="24"/>
          <w:szCs w:val="24"/>
        </w:rPr>
        <w:t>实现统一管理和应用，减少管理复杂度；能在成交之日起5个工作日内完成整合工作;如不能按期完成整合工作，视为验收不合格</w:t>
      </w:r>
      <w:r>
        <w:rPr>
          <w:rFonts w:hint="eastAsia" w:ascii="_x000B__x000C_" w:hAnsi="_x000B__x000C_"/>
          <w:color w:val="000000"/>
          <w:sz w:val="24"/>
          <w:szCs w:val="24"/>
          <w:lang w:eastAsia="zh-CN"/>
        </w:rPr>
        <w:t>。</w:t>
      </w:r>
    </w:p>
    <w:p>
      <w:pPr>
        <w:numPr>
          <w:ilvl w:val="0"/>
          <w:numId w:val="0"/>
        </w:numPr>
        <w:rPr>
          <w:rFonts w:hint="eastAsia" w:ascii="_x000B__x000C_" w:hAnsi="_x000B__x000C_"/>
          <w:b/>
          <w:bCs/>
          <w:color w:val="000000"/>
          <w:sz w:val="24"/>
          <w:szCs w:val="24"/>
          <w:lang w:val="en-US" w:eastAsia="zh-CN"/>
        </w:rPr>
      </w:pPr>
    </w:p>
    <w:p>
      <w:pPr>
        <w:numPr>
          <w:ilvl w:val="0"/>
          <w:numId w:val="0"/>
        </w:numPr>
        <w:ind w:leftChars="0"/>
        <w:rPr>
          <w:rFonts w:hint="eastAsia" w:ascii="_x000B__x000C_" w:hAnsi="_x000B__x000C_"/>
          <w:b/>
          <w:bCs/>
          <w:color w:val="000000"/>
          <w:sz w:val="13"/>
          <w:szCs w:val="13"/>
          <w:lang w:eastAsia="zh-CN"/>
        </w:rPr>
      </w:pPr>
      <w:r>
        <w:rPr>
          <w:rFonts w:hint="eastAsia" w:ascii="_x000B__x000C_" w:hAnsi="_x000B__x000C_"/>
          <w:color w:val="000000"/>
          <w:sz w:val="24"/>
          <w:szCs w:val="24"/>
          <w:lang w:val="en-US" w:eastAsia="zh-CN"/>
        </w:rPr>
        <w:t>★</w:t>
      </w:r>
      <w:r>
        <w:rPr>
          <w:rFonts w:hint="eastAsia" w:ascii="_x000B__x000C_" w:hAnsi="_x000B__x000C_"/>
          <w:b/>
          <w:bCs/>
          <w:color w:val="000000"/>
          <w:sz w:val="24"/>
          <w:szCs w:val="24"/>
          <w:lang w:val="en-US" w:eastAsia="zh-CN"/>
        </w:rPr>
        <w:t>二、</w:t>
      </w:r>
      <w:r>
        <w:rPr>
          <w:rFonts w:hint="eastAsia" w:ascii="_x000B__x000C_" w:hAnsi="_x000B__x000C_"/>
          <w:b/>
          <w:bCs/>
          <w:color w:val="000000"/>
          <w:sz w:val="24"/>
          <w:szCs w:val="24"/>
        </w:rPr>
        <w:t>病案缩微数字化管理系统</w:t>
      </w:r>
      <w:r>
        <w:rPr>
          <w:rFonts w:hint="eastAsia" w:ascii="_x000B__x000C_" w:hAnsi="_x000B__x000C_"/>
          <w:b/>
          <w:bCs/>
          <w:color w:val="000000"/>
          <w:sz w:val="24"/>
          <w:szCs w:val="24"/>
          <w:lang w:val="en-US" w:eastAsia="zh-CN"/>
        </w:rPr>
        <w:t>技术参数要求</w:t>
      </w:r>
    </w:p>
    <w:p>
      <w:pPr>
        <w:numPr>
          <w:ilvl w:val="0"/>
          <w:numId w:val="0"/>
        </w:numPr>
        <w:ind w:leftChars="0"/>
        <w:rPr>
          <w:rFonts w:hint="eastAsia" w:ascii="_x000B__x000C_" w:hAnsi="_x000B__x000C_"/>
          <w:b/>
          <w:bCs/>
          <w:color w:val="000000"/>
          <w:sz w:val="24"/>
          <w:szCs w:val="24"/>
          <w:lang w:eastAsia="zh-CN"/>
        </w:rPr>
      </w:pP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能按住院号、病案号、姓名、ICD-10编码、时间段等关键字进行信息检索或综合查询。</w:t>
      </w: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能按A4纸张要求进行打印，同时可按页码或内容进行选择性打印。</w:t>
      </w: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能通过局域网实现病案的使用申请、批复、查阅等功能，并能实现病案管理员的全程监控。</w:t>
      </w: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能采用Microsoft SQL server、oracle、等数据库进行数据存储。</w:t>
      </w:r>
    </w:p>
    <w:p>
      <w:pPr>
        <w:numPr>
          <w:ilvl w:val="0"/>
          <w:numId w:val="1"/>
        </w:numPr>
        <w:ind w:left="120" w:leftChars="0" w:firstLine="480" w:firstLineChars="200"/>
      </w:pPr>
      <w:r>
        <w:rPr>
          <w:rFonts w:hint="eastAsia" w:ascii="_x000B__x000C_" w:hAnsi="_x000B__x000C_"/>
          <w:color w:val="000000"/>
          <w:sz w:val="24"/>
          <w:szCs w:val="24"/>
        </w:rPr>
        <w:t>电子病案图像信息采用分布式动态扩展逻辑服务器进行管理，不依耐某一具体设备；并能在windows、unix等不同操作系统上运行。</w:t>
      </w: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能通过权限设定，实现分级管理。</w:t>
      </w:r>
    </w:p>
    <w:p>
      <w:pPr>
        <w:numPr>
          <w:ilvl w:val="0"/>
          <w:numId w:val="1"/>
        </w:numPr>
        <w:ind w:left="120" w:leftChars="0" w:firstLine="480" w:firstLineChars="200"/>
        <w:rPr>
          <w:rFonts w:hint="eastAsia" w:ascii="_x000B__x000C_" w:hAnsi="_x000B__x000C_"/>
          <w:color w:val="000000"/>
          <w:sz w:val="24"/>
          <w:szCs w:val="24"/>
        </w:rPr>
      </w:pPr>
      <w:r>
        <w:rPr>
          <w:rFonts w:hint="eastAsia" w:ascii="_x000B__x000C_" w:hAnsi="_x000B__x000C_"/>
          <w:color w:val="000000"/>
          <w:sz w:val="24"/>
          <w:szCs w:val="24"/>
        </w:rPr>
        <w:t>日志管理功能，实现对所有用户的全程跟踪管理，包括对系统功能的使用和对每页病案的浏览。</w:t>
      </w:r>
    </w:p>
    <w:p>
      <w:pPr>
        <w:numPr>
          <w:ilvl w:val="0"/>
          <w:numId w:val="0"/>
        </w:numPr>
        <w:ind w:firstLine="480" w:firstLineChars="200"/>
        <w:rPr>
          <w:rFonts w:hint="eastAsia" w:ascii="_x000B__x000C_" w:hAnsi="_x000B__x000C_"/>
          <w:color w:val="000000"/>
          <w:sz w:val="24"/>
          <w:szCs w:val="24"/>
          <w:lang w:eastAsia="zh-CN"/>
        </w:rPr>
      </w:pPr>
      <w:r>
        <w:rPr>
          <w:rFonts w:hint="eastAsia" w:ascii="_x000B__x000C_" w:hAnsi="_x000B__x000C_"/>
          <w:color w:val="000000"/>
          <w:sz w:val="24"/>
          <w:szCs w:val="24"/>
          <w:lang w:val="en-US" w:eastAsia="zh-CN"/>
        </w:rPr>
        <w:t>8、</w:t>
      </w:r>
      <w:r>
        <w:rPr>
          <w:rFonts w:hint="eastAsia" w:ascii="_x000B__x000C_" w:hAnsi="_x000B__x000C_"/>
          <w:color w:val="000000"/>
          <w:sz w:val="24"/>
          <w:szCs w:val="24"/>
        </w:rPr>
        <w:t>系统能将扫描</w:t>
      </w:r>
      <w:r>
        <w:rPr>
          <w:rFonts w:hint="eastAsia" w:ascii="_x000B__x000C_" w:hAnsi="_x000B__x000C_"/>
          <w:color w:val="000000"/>
          <w:sz w:val="24"/>
          <w:szCs w:val="24"/>
          <w:lang w:eastAsia="zh-CN"/>
        </w:rPr>
        <w:t>的</w:t>
      </w:r>
      <w:r>
        <w:rPr>
          <w:rFonts w:hint="eastAsia" w:ascii="_x000B__x000C_" w:hAnsi="_x000B__x000C_"/>
          <w:color w:val="000000"/>
          <w:sz w:val="24"/>
          <w:szCs w:val="24"/>
        </w:rPr>
        <w:t>病案自动上传到</w:t>
      </w:r>
      <w:r>
        <w:rPr>
          <w:rFonts w:hint="eastAsia" w:ascii="_x000B__x000C_" w:hAnsi="_x000B__x000C_"/>
          <w:color w:val="000000"/>
          <w:sz w:val="24"/>
          <w:szCs w:val="24"/>
          <w:lang w:val="en-US" w:eastAsia="zh-CN"/>
        </w:rPr>
        <w:t>HQMS</w:t>
      </w:r>
      <w:r>
        <w:rPr>
          <w:rFonts w:hint="eastAsia" w:ascii="_x000B__x000C_" w:hAnsi="_x000B__x000C_"/>
          <w:color w:val="000000"/>
          <w:sz w:val="24"/>
          <w:szCs w:val="24"/>
          <w:lang w:eastAsia="zh-CN"/>
        </w:rPr>
        <w:t>平台</w:t>
      </w:r>
      <w:r>
        <w:rPr>
          <w:rFonts w:hint="eastAsia" w:ascii="_x000B__x000C_" w:hAnsi="_x000B__x000C_"/>
          <w:color w:val="000000"/>
          <w:sz w:val="24"/>
          <w:szCs w:val="24"/>
        </w:rPr>
        <w:t>。能在成交之日起5个工作日内完成</w:t>
      </w:r>
      <w:r>
        <w:rPr>
          <w:rFonts w:hint="eastAsia" w:ascii="_x000B__x000C_" w:hAnsi="_x000B__x000C_"/>
          <w:color w:val="000000"/>
          <w:sz w:val="24"/>
          <w:szCs w:val="24"/>
          <w:lang w:eastAsia="zh-CN"/>
        </w:rPr>
        <w:t>此项功能</w:t>
      </w:r>
      <w:r>
        <w:rPr>
          <w:rFonts w:hint="eastAsia" w:ascii="_x000B__x000C_" w:hAnsi="_x000B__x000C_"/>
          <w:color w:val="000000"/>
          <w:sz w:val="24"/>
          <w:szCs w:val="24"/>
        </w:rPr>
        <w:t>;如不能按期完成</w:t>
      </w:r>
      <w:r>
        <w:rPr>
          <w:rFonts w:hint="eastAsia" w:ascii="_x000B__x000C_" w:hAnsi="_x000B__x000C_"/>
          <w:color w:val="000000"/>
          <w:sz w:val="24"/>
          <w:szCs w:val="24"/>
          <w:lang w:eastAsia="zh-CN"/>
        </w:rPr>
        <w:t>此项功能</w:t>
      </w:r>
      <w:r>
        <w:rPr>
          <w:rFonts w:hint="eastAsia" w:ascii="_x000B__x000C_" w:hAnsi="_x000B__x000C_"/>
          <w:color w:val="000000"/>
          <w:sz w:val="24"/>
          <w:szCs w:val="24"/>
        </w:rPr>
        <w:t>，视为验收不合格</w:t>
      </w:r>
      <w:r>
        <w:rPr>
          <w:rFonts w:hint="eastAsia" w:ascii="_x000B__x000C_" w:hAnsi="_x000B__x000C_"/>
          <w:color w:val="000000"/>
          <w:sz w:val="24"/>
          <w:szCs w:val="24"/>
          <w:lang w:eastAsia="zh-CN"/>
        </w:rPr>
        <w:t>。</w:t>
      </w:r>
    </w:p>
    <w:p>
      <w:pPr>
        <w:widowControl/>
        <w:tabs>
          <w:tab w:val="left" w:pos="7665"/>
        </w:tabs>
        <w:rPr>
          <w:rFonts w:hint="eastAsia" w:ascii="宋体" w:hAnsi="宋体" w:eastAsia="宋体" w:cs="宋体"/>
          <w:b/>
          <w:color w:val="auto"/>
          <w:sz w:val="24"/>
          <w:highlight w:val="none"/>
          <w:lang w:val="en-US" w:eastAsia="zh-CN"/>
        </w:rPr>
      </w:pPr>
    </w:p>
    <w:p>
      <w:pPr>
        <w:widowControl/>
        <w:tabs>
          <w:tab w:val="left" w:pos="7665"/>
        </w:tabs>
        <w:rPr>
          <w:rFonts w:hint="eastAsia" w:ascii="宋体" w:hAnsi="宋体" w:eastAsia="宋体" w:cs="Times New Roman"/>
          <w:b/>
          <w:bCs/>
          <w:color w:val="000000"/>
          <w:sz w:val="24"/>
          <w:szCs w:val="24"/>
          <w:lang w:val="en-US" w:eastAsia="zh-CN"/>
        </w:rPr>
      </w:pPr>
      <w:r>
        <w:rPr>
          <w:rFonts w:hint="eastAsia" w:ascii="宋体" w:hAnsi="宋体" w:eastAsia="宋体" w:cs="宋体"/>
          <w:b/>
          <w:color w:val="auto"/>
          <w:sz w:val="24"/>
          <w:highlight w:val="none"/>
          <w:lang w:val="en-US" w:eastAsia="zh-CN"/>
        </w:rPr>
        <w:t>★三</w:t>
      </w:r>
      <w:r>
        <w:rPr>
          <w:rFonts w:hint="eastAsia" w:ascii="宋体" w:hAnsi="宋体" w:eastAsia="宋体" w:cs="Times New Roman"/>
          <w:b/>
          <w:bCs/>
          <w:color w:val="000000"/>
          <w:sz w:val="24"/>
          <w:szCs w:val="24"/>
          <w:lang w:val="en-US" w:eastAsia="zh-CN"/>
        </w:rPr>
        <w:t>、商务要求</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1、交货期及地点 </w:t>
      </w:r>
    </w:p>
    <w:p>
      <w:pPr>
        <w:widowControl/>
        <w:tabs>
          <w:tab w:val="left" w:pos="7665"/>
        </w:tabs>
        <w:ind w:firstLine="720" w:firstLineChars="300"/>
        <w:rPr>
          <w:rFonts w:hint="eastAsia" w:ascii="宋体" w:hAnsi="宋体" w:eastAsia="宋体" w:cs="Times New Roman"/>
          <w:color w:val="auto"/>
          <w:sz w:val="24"/>
          <w:szCs w:val="24"/>
          <w:highlight w:val="none"/>
        </w:rPr>
      </w:pPr>
      <w:r>
        <w:rPr>
          <w:rFonts w:hint="eastAsia" w:ascii="宋体" w:hAnsi="宋体" w:eastAsia="宋体" w:cs="Times New Roman"/>
          <w:color w:val="000000"/>
          <w:sz w:val="24"/>
          <w:szCs w:val="24"/>
        </w:rPr>
        <w:t>1.1 交货日期：</w:t>
      </w:r>
      <w:r>
        <w:rPr>
          <w:rFonts w:hint="eastAsia" w:ascii="宋体" w:hAnsi="宋体" w:eastAsia="宋体" w:cs="Times New Roman"/>
          <w:color w:val="auto"/>
          <w:sz w:val="24"/>
          <w:szCs w:val="24"/>
          <w:highlight w:val="none"/>
        </w:rPr>
        <w:t>合同签订后，产品须在</w:t>
      </w:r>
      <w:r>
        <w:rPr>
          <w:rFonts w:hint="eastAsia" w:ascii="宋体" w:hAnsi="宋体" w:eastAsia="宋体" w:cs="Times New Roman"/>
          <w:color w:val="auto"/>
          <w:sz w:val="24"/>
          <w:szCs w:val="24"/>
          <w:highlight w:val="none"/>
          <w:lang w:val="en-US" w:eastAsia="zh-CN"/>
        </w:rPr>
        <w:t>3日</w:t>
      </w:r>
      <w:r>
        <w:rPr>
          <w:rFonts w:hint="eastAsia" w:ascii="宋体" w:hAnsi="宋体" w:eastAsia="宋体" w:cs="Times New Roman"/>
          <w:color w:val="auto"/>
          <w:sz w:val="24"/>
          <w:szCs w:val="24"/>
          <w:highlight w:val="none"/>
        </w:rPr>
        <w:t xml:space="preserve">内交货并调试交付采购人使用。 </w:t>
      </w:r>
    </w:p>
    <w:p>
      <w:pPr>
        <w:widowControl/>
        <w:tabs>
          <w:tab w:val="left" w:pos="7665"/>
        </w:tabs>
        <w:ind w:firstLine="720" w:firstLineChars="3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1.2 交货地点：内江市第二人民医院指定地点。 </w:t>
      </w:r>
    </w:p>
    <w:p>
      <w:pPr>
        <w:widowControl/>
        <w:tabs>
          <w:tab w:val="left" w:pos="7665"/>
        </w:tabs>
        <w:ind w:firstLine="480" w:firstLineChars="200"/>
        <w:rPr>
          <w:rFonts w:hint="default" w:ascii="宋体" w:hAnsi="宋体" w:cs="Times New Roman" w:eastAsiaTheme="minorEastAsia"/>
          <w:b w:val="0"/>
          <w:bCs w:val="0"/>
          <w:color w:val="FF0000"/>
          <w:sz w:val="24"/>
          <w:szCs w:val="24"/>
          <w:highlight w:val="cyan"/>
          <w:lang w:val="en-US" w:eastAsia="zh-CN"/>
        </w:rPr>
      </w:pPr>
      <w:r>
        <w:rPr>
          <w:rFonts w:hint="eastAsia" w:ascii="宋体" w:hAnsi="宋体" w:eastAsia="宋体" w:cs="Times New Roman"/>
          <w:color w:val="000000"/>
          <w:sz w:val="24"/>
          <w:szCs w:val="24"/>
        </w:rPr>
        <w:t>2、付款方式：</w:t>
      </w:r>
      <w:r>
        <w:rPr>
          <w:rFonts w:hint="eastAsia" w:ascii="_x000B__x000C_" w:hAnsi="_x000B__x000C_"/>
          <w:b w:val="0"/>
          <w:bCs w:val="0"/>
          <w:color w:val="000000"/>
          <w:sz w:val="24"/>
          <w:szCs w:val="24"/>
          <w:lang w:val="en-US" w:eastAsia="zh-CN"/>
        </w:rPr>
        <w:t>设备及软件验收后15个工作日内支付。</w:t>
      </w:r>
    </w:p>
    <w:p>
      <w:pPr>
        <w:widowControl/>
        <w:tabs>
          <w:tab w:val="left" w:pos="7665"/>
        </w:tabs>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3、安装调试及验收</w:t>
      </w:r>
    </w:p>
    <w:p>
      <w:pPr>
        <w:widowControl/>
        <w:tabs>
          <w:tab w:val="left" w:pos="7665"/>
        </w:tabs>
        <w:ind w:left="1198" w:leftChars="342" w:hanging="480" w:hanging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3.1 </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负责产品安装、调试，直至采购人能正常使用，所需的一切材料、备件、专业工具均由</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负责提供。</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应向采购人提供产品安装、维修所需的专用工具</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仪器</w:t>
      </w:r>
      <w:r>
        <w:rPr>
          <w:rFonts w:hint="eastAsia" w:ascii="宋体" w:hAnsi="宋体" w:eastAsia="宋体" w:cs="Times New Roman"/>
          <w:color w:val="000000"/>
          <w:sz w:val="24"/>
          <w:szCs w:val="24"/>
          <w:lang w:val="en-US" w:eastAsia="zh-CN"/>
        </w:rPr>
        <w:t>及耗材</w:t>
      </w:r>
      <w:r>
        <w:rPr>
          <w:rFonts w:hint="eastAsia" w:ascii="宋体" w:hAnsi="宋体" w:eastAsia="宋体" w:cs="Times New Roman"/>
          <w:color w:val="000000"/>
          <w:sz w:val="24"/>
          <w:szCs w:val="24"/>
        </w:rPr>
        <w:t>，所涉及的价格包括在报价总价格中。</w:t>
      </w:r>
    </w:p>
    <w:p>
      <w:pPr>
        <w:widowControl/>
        <w:tabs>
          <w:tab w:val="left" w:pos="7665"/>
        </w:tabs>
        <w:ind w:left="1198" w:leftChars="342" w:hanging="480" w:hanging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3.2 货物到交货地点现场后，</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达交货地点现场组织安装、调试，达到正常运行要求，保证采购人正常使用。所需的费用包括在报价总价格中。</w:t>
      </w:r>
    </w:p>
    <w:p>
      <w:pPr>
        <w:widowControl/>
        <w:tabs>
          <w:tab w:val="left" w:pos="7665"/>
        </w:tabs>
        <w:ind w:firstLine="720" w:firstLineChars="300"/>
        <w:rPr>
          <w:rFonts w:hint="eastAsia" w:ascii="宋体" w:hAnsi="宋体" w:eastAsia="宋体" w:cs="Times New Roman"/>
          <w:color w:val="auto"/>
          <w:sz w:val="24"/>
          <w:szCs w:val="24"/>
          <w:lang w:val="en-US" w:eastAsia="zh-CN"/>
        </w:rPr>
      </w:pPr>
      <w:r>
        <w:rPr>
          <w:rFonts w:hint="eastAsia" w:ascii="宋体" w:hAnsi="宋体" w:eastAsia="宋体" w:cs="Times New Roman"/>
          <w:color w:val="000000"/>
          <w:sz w:val="24"/>
          <w:szCs w:val="24"/>
        </w:rPr>
        <w:t>3</w:t>
      </w:r>
      <w:r>
        <w:rPr>
          <w:rFonts w:hint="eastAsia" w:ascii="宋体" w:hAnsi="宋体" w:eastAsia="宋体" w:cs="Times New Roman"/>
          <w:color w:val="auto"/>
          <w:sz w:val="24"/>
          <w:szCs w:val="24"/>
        </w:rPr>
        <w:t xml:space="preserve">.3 </w:t>
      </w:r>
      <w:r>
        <w:rPr>
          <w:rFonts w:hint="eastAsia" w:ascii="宋体" w:hAnsi="宋体" w:eastAsia="宋体" w:cs="Times New Roman"/>
          <w:color w:val="auto"/>
          <w:sz w:val="24"/>
          <w:szCs w:val="24"/>
          <w:lang w:val="en-US" w:eastAsia="zh-CN"/>
        </w:rPr>
        <w:t>供应商需对采购人方相关工作人员完成前期操作培训。</w:t>
      </w:r>
    </w:p>
    <w:p>
      <w:pPr>
        <w:widowControl/>
        <w:tabs>
          <w:tab w:val="left" w:pos="7665"/>
        </w:tabs>
        <w:ind w:left="1198" w:leftChars="342" w:hanging="480" w:hangingChars="200"/>
        <w:rPr>
          <w:rFonts w:hint="default" w:ascii="宋体" w:hAnsi="宋体" w:eastAsia="宋体" w:cs="Times New Roman"/>
          <w:color w:val="auto"/>
          <w:sz w:val="24"/>
          <w:szCs w:val="24"/>
          <w:lang w:val="en-US"/>
        </w:rPr>
      </w:pPr>
      <w:r>
        <w:rPr>
          <w:rFonts w:hint="eastAsia" w:ascii="宋体" w:hAnsi="宋体" w:eastAsia="宋体" w:cs="Times New Roman"/>
          <w:color w:val="auto"/>
          <w:sz w:val="24"/>
          <w:szCs w:val="24"/>
          <w:lang w:val="en-US" w:eastAsia="zh-CN"/>
        </w:rPr>
        <w:t>3.4 供应商需对设备进行定期维护，并对采购人方提出的维修要求在24小时内进行响应。</w:t>
      </w:r>
    </w:p>
    <w:p>
      <w:pPr>
        <w:widowControl/>
        <w:tabs>
          <w:tab w:val="left" w:pos="7665"/>
        </w:tabs>
        <w:ind w:left="1198" w:leftChars="342" w:hanging="480" w:hanging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 xml:space="preserve">必须保证提供的货物(包括零部件)具有稳定性、可靠性、安全性，并完全符合国家、行业规定的质量、规格和性能要求等技术标准。 </w:t>
      </w:r>
    </w:p>
    <w:p>
      <w:pPr>
        <w:widowControl/>
        <w:tabs>
          <w:tab w:val="left" w:pos="7665"/>
        </w:tabs>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4、质保期</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设备及软件</w:t>
      </w:r>
      <w:r>
        <w:rPr>
          <w:rFonts w:hint="eastAsia" w:ascii="宋体" w:hAnsi="宋体" w:eastAsia="宋体" w:cs="Times New Roman"/>
          <w:color w:val="auto"/>
          <w:sz w:val="24"/>
          <w:szCs w:val="24"/>
        </w:rPr>
        <w:t xml:space="preserve">质保期均不少于1年。 </w:t>
      </w:r>
    </w:p>
    <w:p>
      <w:pPr>
        <w:widowControl/>
        <w:tabs>
          <w:tab w:val="left" w:pos="7665"/>
        </w:tabs>
        <w:rPr>
          <w:rFonts w:hint="default" w:ascii="宋体" w:hAnsi="宋体" w:eastAsia="宋体" w:cs="Times New Roman"/>
          <w:color w:val="auto"/>
          <w:sz w:val="24"/>
          <w:szCs w:val="24"/>
          <w:lang w:val="en-US" w:eastAsia="zh-CN"/>
        </w:rPr>
      </w:pPr>
    </w:p>
    <w:p>
      <w:pPr>
        <w:widowControl/>
        <w:numPr>
          <w:ilvl w:val="0"/>
          <w:numId w:val="0"/>
        </w:numPr>
        <w:tabs>
          <w:tab w:val="left" w:pos="7665"/>
        </w:tabs>
        <w:ind w:leftChars="0"/>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★四、其他要求</w:t>
      </w:r>
      <w:r>
        <w:rPr>
          <w:rFonts w:hint="eastAsia" w:ascii="宋体" w:hAnsi="宋体" w:eastAsia="宋体" w:cs="Times New Roman"/>
          <w:color w:val="auto"/>
          <w:sz w:val="24"/>
          <w:szCs w:val="24"/>
          <w:lang w:val="en-US" w:eastAsia="zh-CN"/>
        </w:rPr>
        <w:t>：</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1、报价要求</w:t>
      </w:r>
    </w:p>
    <w:p>
      <w:pPr>
        <w:ind w:firstLine="480" w:firstLineChars="200"/>
        <w:rPr>
          <w:rFonts w:hint="eastAsia" w:ascii="宋体" w:hAnsi="宋体" w:eastAsia="宋体" w:cs="宋体"/>
          <w:b/>
          <w:color w:val="auto"/>
          <w:sz w:val="24"/>
          <w:highlight w:val="none"/>
          <w:lang w:val="en-US" w:eastAsia="zh-CN"/>
        </w:rPr>
      </w:pPr>
      <w:r>
        <w:rPr>
          <w:rFonts w:hint="eastAsia" w:ascii="_x000B__x000C_" w:hAnsi="_x000B__x000C_"/>
          <w:color w:val="auto"/>
          <w:sz w:val="24"/>
          <w:szCs w:val="24"/>
        </w:rPr>
        <w:t>此次报价包含系统整合涉及的所有费用</w:t>
      </w:r>
      <w:r>
        <w:rPr>
          <w:rFonts w:hint="eastAsia" w:ascii="_x000B__x000C_" w:hAnsi="_x000B__x000C_"/>
          <w:color w:val="auto"/>
          <w:sz w:val="24"/>
          <w:szCs w:val="24"/>
          <w:lang w:eastAsia="zh-CN"/>
        </w:rPr>
        <w:t>，</w:t>
      </w:r>
      <w:r>
        <w:rPr>
          <w:rFonts w:hint="eastAsia" w:ascii="_x000B__x000C_" w:hAnsi="_x000B__x000C_"/>
          <w:color w:val="auto"/>
          <w:sz w:val="24"/>
          <w:szCs w:val="24"/>
          <w:lang w:val="en-US" w:eastAsia="zh-CN"/>
        </w:rPr>
        <w:t>包含设备租赁费用、购买软件费用、运行维护费用及使用期间更换耗材的费用等</w:t>
      </w:r>
      <w:r>
        <w:rPr>
          <w:rFonts w:hint="eastAsia" w:ascii="_x000B__x000C_" w:hAnsi="_x000B__x000C_"/>
          <w:color w:val="auto"/>
          <w:sz w:val="24"/>
          <w:szCs w:val="24"/>
        </w:rPr>
        <w:t>。</w:t>
      </w:r>
    </w:p>
    <w:p>
      <w:pPr>
        <w:widowControl/>
        <w:numPr>
          <w:ilvl w:val="0"/>
          <w:numId w:val="0"/>
        </w:numPr>
        <w:tabs>
          <w:tab w:val="left" w:pos="7665"/>
        </w:tabs>
        <w:ind w:leftChars="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2.知识产权要求</w:t>
      </w:r>
    </w:p>
    <w:p>
      <w:pPr>
        <w:widowControl/>
        <w:numPr>
          <w:ilvl w:val="0"/>
          <w:numId w:val="0"/>
        </w:numPr>
        <w:tabs>
          <w:tab w:val="left" w:pos="7665"/>
        </w:tabs>
        <w:ind w:leftChars="0"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本次租赁在使用中扫描的所有资料的知识产权均归属于内江市第二人民医院。</w:t>
      </w:r>
    </w:p>
    <w:p>
      <w:pPr>
        <w:spacing w:before="159" w:beforeLines="50" w:beforeAutospacing="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带</w:t>
      </w:r>
      <w:r>
        <w:rPr>
          <w:rFonts w:hint="eastAsia" w:ascii="宋体" w:hAnsi="宋体" w:eastAsia="宋体" w:cs="Times New Roman"/>
          <w:b/>
          <w:bCs/>
          <w:color w:val="auto"/>
          <w:sz w:val="24"/>
          <w:szCs w:val="24"/>
          <w:lang w:val="en-US" w:eastAsia="zh-CN"/>
        </w:rPr>
        <w:t>★的要求为</w:t>
      </w:r>
      <w:r>
        <w:rPr>
          <w:rFonts w:hint="eastAsia" w:ascii="宋体" w:hAnsi="宋体" w:eastAsia="宋体" w:cs="宋体"/>
          <w:b/>
          <w:color w:val="auto"/>
          <w:sz w:val="24"/>
          <w:szCs w:val="24"/>
          <w:highlight w:val="none"/>
        </w:rPr>
        <w:t>实质性条款，不满足作无效响应处理</w:t>
      </w:r>
      <w:r>
        <w:rPr>
          <w:rFonts w:hint="eastAsia" w:ascii="宋体" w:hAnsi="宋体" w:eastAsia="宋体" w:cs="宋体"/>
          <w:b/>
          <w:color w:val="auto"/>
          <w:sz w:val="24"/>
          <w:szCs w:val="24"/>
          <w:highlight w:val="none"/>
          <w:lang w:eastAsia="zh-CN"/>
        </w:rPr>
        <w:t>。</w:t>
      </w:r>
    </w:p>
    <w:p>
      <w:pPr>
        <w:pStyle w:val="2"/>
        <w:numPr>
          <w:ilvl w:val="0"/>
          <w:numId w:val="0"/>
        </w:numPr>
        <w:rPr>
          <w:rFonts w:hint="eastAsia" w:ascii="宋体" w:hAnsi="宋体" w:eastAsia="宋体" w:cs="宋体"/>
          <w:b/>
          <w:color w:val="auto"/>
          <w:sz w:val="24"/>
          <w:szCs w:val="24"/>
          <w:highlight w:val="none"/>
          <w:lang w:val="en-US" w:eastAsia="zh-CN"/>
        </w:rPr>
      </w:pPr>
    </w:p>
    <w:p>
      <w:pPr>
        <w:pStyle w:val="2"/>
        <w:numPr>
          <w:ilvl w:val="0"/>
          <w:numId w:val="0"/>
        </w:numP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五、评审</w:t>
      </w:r>
    </w:p>
    <w:p>
      <w:pPr>
        <w:pStyle w:val="2"/>
        <w:numPr>
          <w:ilvl w:val="0"/>
          <w:numId w:val="0"/>
        </w:numPr>
        <w:spacing w:line="240" w:lineRule="auto"/>
        <w:ind w:firstLine="482"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1.本项目评审方法为最低评标价法。</w:t>
      </w:r>
      <w:r>
        <w:rPr>
          <w:rFonts w:hint="eastAsia" w:ascii="宋体" w:hAnsi="宋体" w:eastAsia="宋体" w:cs="宋体"/>
          <w:b w:val="0"/>
          <w:bCs/>
          <w:color w:val="auto"/>
          <w:sz w:val="24"/>
          <w:szCs w:val="24"/>
          <w:highlight w:val="none"/>
          <w:lang w:val="en-US" w:eastAsia="zh-CN"/>
        </w:rPr>
        <w:t>响应文件满足招标文件全部实质性要求，且报价最低的供应商为中标候选人。</w:t>
      </w:r>
    </w:p>
    <w:p>
      <w:pPr>
        <w:pStyle w:val="2"/>
        <w:numPr>
          <w:ilvl w:val="0"/>
          <w:numId w:val="0"/>
        </w:numPr>
        <w:spacing w:line="240" w:lineRule="auto"/>
        <w:ind w:firstLine="480" w:firstLineChars="200"/>
        <w:rPr>
          <w:rFonts w:hint="eastAsia" w:hAnsi="宋体" w:cs="宋体"/>
          <w:b/>
          <w:sz w:val="36"/>
          <w:szCs w:val="36"/>
        </w:rPr>
      </w:pPr>
      <w:bookmarkStart w:id="9" w:name="_GoBack"/>
      <w:bookmarkEnd w:id="9"/>
      <w:r>
        <w:rPr>
          <w:rFonts w:hint="eastAsia" w:ascii="宋体" w:hAnsi="宋体" w:eastAsia="宋体" w:cs="宋体"/>
          <w:b w:val="0"/>
          <w:bCs/>
          <w:color w:val="auto"/>
          <w:sz w:val="24"/>
          <w:szCs w:val="24"/>
          <w:highlight w:val="none"/>
          <w:lang w:val="en-US" w:eastAsia="zh-CN"/>
        </w:rPr>
        <w:t>2.内江市第二人民医院对未中选原因不作任何解释，且提交的所有响应文件均不退回。</w:t>
      </w:r>
      <w:r>
        <w:rPr>
          <w:rFonts w:hint="eastAsia" w:hAnsi="宋体" w:cs="宋体"/>
          <w:b/>
          <w:sz w:val="36"/>
          <w:szCs w:val="36"/>
        </w:rPr>
        <w:br w:type="page"/>
      </w:r>
    </w:p>
    <w:p>
      <w:pPr>
        <w:pStyle w:val="12"/>
        <w:outlineLvl w:val="9"/>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12"/>
        <w:rPr>
          <w:rFonts w:hint="eastAsia" w:ascii="仿宋" w:hAnsi="仿宋" w:eastAsia="仿宋" w:cs="仿宋"/>
          <w:b/>
          <w:color w:val="000000"/>
          <w:sz w:val="24"/>
        </w:rPr>
      </w:pPr>
    </w:p>
    <w:p>
      <w:pPr>
        <w:pStyle w:val="12"/>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XXXX采购项目</w:t>
      </w:r>
    </w:p>
    <w:p>
      <w:pPr>
        <w:pStyle w:val="12"/>
        <w:jc w:val="center"/>
        <w:rPr>
          <w:rFonts w:hint="eastAsia" w:ascii="仿宋" w:hAnsi="仿宋" w:eastAsia="仿宋" w:cs="仿宋"/>
          <w:b/>
          <w:color w:val="000000"/>
          <w:sz w:val="44"/>
          <w:szCs w:val="44"/>
        </w:rPr>
      </w:pPr>
    </w:p>
    <w:p>
      <w:pPr>
        <w:pStyle w:val="12"/>
        <w:jc w:val="center"/>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响</w:t>
      </w:r>
    </w:p>
    <w:p>
      <w:pPr>
        <w:pStyle w:val="12"/>
        <w:jc w:val="center"/>
        <w:rPr>
          <w:rFonts w:hint="eastAsia" w:ascii="仿宋" w:hAnsi="仿宋" w:eastAsia="仿宋" w:cs="仿宋"/>
          <w:b/>
          <w:color w:val="000000"/>
          <w:sz w:val="72"/>
          <w:szCs w:val="72"/>
        </w:rPr>
      </w:pPr>
    </w:p>
    <w:p>
      <w:pPr>
        <w:pStyle w:val="12"/>
        <w:jc w:val="center"/>
        <w:rPr>
          <w:rFonts w:hint="default"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应</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12"/>
        <w:jc w:val="center"/>
        <w:rPr>
          <w:rFonts w:hint="eastAsia" w:ascii="仿宋" w:hAnsi="仿宋" w:eastAsia="仿宋" w:cs="仿宋"/>
          <w:sz w:val="24"/>
        </w:rPr>
      </w:pP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12"/>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1440" w:right="1803" w:bottom="144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2"/>
        <w:rPr>
          <w:rFonts w:hint="eastAsia" w:ascii="仿宋" w:hAnsi="仿宋" w:eastAsia="仿宋" w:cs="仿宋"/>
          <w:b/>
          <w:sz w:val="22"/>
          <w:szCs w:val="22"/>
        </w:rPr>
      </w:pPr>
      <w:r>
        <w:rPr>
          <w:rFonts w:hint="eastAsia" w:ascii="仿宋" w:hAnsi="仿宋" w:eastAsia="仿宋" w:cs="仿宋"/>
          <w:b/>
          <w:bCs/>
          <w:sz w:val="36"/>
          <w:szCs w:val="36"/>
          <w:lang w:val="en-US" w:eastAsia="zh-CN"/>
        </w:rPr>
        <w:t>响应</w:t>
      </w:r>
      <w:r>
        <w:rPr>
          <w:rFonts w:hint="eastAsia" w:ascii="仿宋" w:hAnsi="仿宋" w:eastAsia="仿宋" w:cs="仿宋"/>
          <w:b/>
          <w:bCs/>
          <w:sz w:val="36"/>
          <w:szCs w:val="36"/>
        </w:rPr>
        <w:t>文件内容格式：</w:t>
      </w:r>
    </w:p>
    <w:p>
      <w:pPr>
        <w:jc w:val="center"/>
        <w:outlineLvl w:val="1"/>
        <w:rPr>
          <w:rFonts w:ascii="宋体" w:hAnsi="宋体" w:eastAsia="宋体" w:cs="Times New Roman"/>
          <w:b/>
          <w:color w:val="000000"/>
          <w:kern w:val="0"/>
          <w:sz w:val="32"/>
          <w:szCs w:val="32"/>
        </w:rPr>
      </w:pPr>
      <w:bookmarkStart w:id="2" w:name="_Toc2047"/>
      <w:r>
        <w:rPr>
          <w:rFonts w:hint="eastAsia" w:ascii="仿宋" w:hAnsi="仿宋" w:eastAsia="仿宋" w:cs="仿宋"/>
          <w:b/>
          <w:color w:val="000000"/>
          <w:kern w:val="0"/>
          <w:sz w:val="32"/>
          <w:szCs w:val="32"/>
          <w:lang w:val="en-US" w:eastAsia="zh-CN"/>
        </w:rPr>
        <w:t>一</w:t>
      </w:r>
      <w:r>
        <w:rPr>
          <w:rFonts w:hint="eastAsia" w:ascii="仿宋" w:hAnsi="仿宋" w:eastAsia="仿宋" w:cs="仿宋"/>
          <w:b/>
          <w:color w:val="000000"/>
          <w:kern w:val="0"/>
          <w:sz w:val="32"/>
          <w:szCs w:val="32"/>
        </w:rPr>
        <w:t>、</w:t>
      </w:r>
      <w:r>
        <w:rPr>
          <w:rFonts w:ascii="宋体" w:hAnsi="宋体" w:eastAsia="宋体" w:cs="Times New Roman"/>
          <w:b/>
          <w:color w:val="000000"/>
          <w:kern w:val="0"/>
          <w:sz w:val="32"/>
          <w:szCs w:val="32"/>
        </w:rPr>
        <w:t>报价表</w:t>
      </w:r>
      <w:bookmarkEnd w:id="2"/>
    </w:p>
    <w:p>
      <w:pPr>
        <w:pStyle w:val="2"/>
        <w:ind w:firstLine="360" w:firstLineChars="150"/>
        <w:jc w:val="left"/>
        <w:outlineLvl w:val="9"/>
        <w:rPr>
          <w:rFonts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0"/>
        <w:tblW w:w="4998" w:type="pct"/>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0" w:type="dxa"/>
          <w:bottom w:w="0" w:type="dxa"/>
          <w:right w:w="0" w:type="dxa"/>
        </w:tblCellMar>
      </w:tblPr>
      <w:tblGrid>
        <w:gridCol w:w="1050"/>
        <w:gridCol w:w="2081"/>
        <w:gridCol w:w="1438"/>
        <w:gridCol w:w="1310"/>
        <w:gridCol w:w="1565"/>
        <w:gridCol w:w="1565"/>
        <w:gridCol w:w="146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45" w:hRule="atLeast"/>
        </w:trPr>
        <w:tc>
          <w:tcPr>
            <w:tcW w:w="501" w:type="pct"/>
            <w:tcBorders>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序号</w:t>
            </w:r>
          </w:p>
        </w:tc>
        <w:tc>
          <w:tcPr>
            <w:tcW w:w="993"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产品名称</w:t>
            </w:r>
          </w:p>
          <w:p>
            <w:pPr>
              <w:widowControl/>
              <w:jc w:val="center"/>
              <w:rPr>
                <w:rFonts w:hint="eastAsia" w:ascii="仿宋" w:hAnsi="仿宋" w:eastAsia="仿宋" w:cs="仿宋"/>
                <w:sz w:val="24"/>
                <w:lang w:eastAsia="zh-CN"/>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服务内容</w:t>
            </w:r>
            <w:r>
              <w:rPr>
                <w:rFonts w:hint="eastAsia" w:ascii="仿宋" w:hAnsi="仿宋" w:eastAsia="仿宋" w:cs="仿宋"/>
                <w:color w:val="0000FF"/>
                <w:sz w:val="24"/>
                <w:lang w:eastAsia="zh-CN"/>
              </w:rPr>
              <w:t>）</w:t>
            </w:r>
          </w:p>
        </w:tc>
        <w:tc>
          <w:tcPr>
            <w:tcW w:w="686"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单</w:t>
            </w:r>
            <w:r>
              <w:rPr>
                <w:rFonts w:hint="eastAsia" w:ascii="仿宋" w:hAnsi="仿宋" w:eastAsia="仿宋" w:cs="仿宋"/>
                <w:sz w:val="24"/>
              </w:rPr>
              <w:tab/>
            </w:r>
            <w:r>
              <w:rPr>
                <w:rFonts w:hint="eastAsia" w:ascii="仿宋" w:hAnsi="仿宋" w:eastAsia="仿宋" w:cs="仿宋"/>
                <w:sz w:val="24"/>
              </w:rPr>
              <w:t>位</w:t>
            </w:r>
          </w:p>
        </w:tc>
        <w:tc>
          <w:tcPr>
            <w:tcW w:w="625"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数 量</w:t>
            </w:r>
          </w:p>
        </w:tc>
        <w:tc>
          <w:tcPr>
            <w:tcW w:w="747"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单 价</w:t>
            </w:r>
          </w:p>
          <w:p>
            <w:pPr>
              <w:widowControl/>
              <w:jc w:val="center"/>
              <w:rPr>
                <w:rFonts w:hint="eastAsia" w:ascii="仿宋" w:hAnsi="仿宋" w:eastAsia="仿宋" w:cs="仿宋"/>
                <w:sz w:val="24"/>
              </w:rPr>
            </w:pPr>
            <w:r>
              <w:rPr>
                <w:rFonts w:hint="eastAsia" w:ascii="仿宋" w:hAnsi="仿宋" w:eastAsia="仿宋" w:cs="仿宋"/>
                <w:sz w:val="24"/>
              </w:rPr>
              <w:t>（元）</w:t>
            </w:r>
          </w:p>
        </w:tc>
        <w:tc>
          <w:tcPr>
            <w:tcW w:w="747"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金 额</w:t>
            </w:r>
          </w:p>
          <w:p>
            <w:pPr>
              <w:widowControl/>
              <w:jc w:val="center"/>
              <w:rPr>
                <w:rFonts w:hint="eastAsia" w:ascii="仿宋" w:hAnsi="仿宋" w:eastAsia="仿宋" w:cs="仿宋"/>
                <w:sz w:val="24"/>
              </w:rPr>
            </w:pPr>
            <w:r>
              <w:rPr>
                <w:rFonts w:hint="eastAsia" w:ascii="仿宋" w:hAnsi="仿宋" w:eastAsia="仿宋" w:cs="仿宋"/>
                <w:sz w:val="24"/>
              </w:rPr>
              <w:t>（元）</w:t>
            </w:r>
          </w:p>
        </w:tc>
        <w:tc>
          <w:tcPr>
            <w:tcW w:w="697" w:type="pct"/>
            <w:tcBorders>
              <w:left w:val="single" w:color="000000" w:sz="6" w:space="0"/>
              <w:bottom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备</w:t>
            </w:r>
            <w:r>
              <w:rPr>
                <w:rFonts w:hint="eastAsia" w:ascii="仿宋" w:hAnsi="仿宋" w:eastAsia="仿宋" w:cs="仿宋"/>
                <w:sz w:val="24"/>
              </w:rPr>
              <w:tab/>
            </w:r>
            <w:r>
              <w:rPr>
                <w:rFonts w:hint="eastAsia" w:ascii="仿宋" w:hAnsi="仿宋" w:eastAsia="仿宋" w:cs="仿宋"/>
                <w:sz w:val="24"/>
              </w:rPr>
              <w:t>注</w:t>
            </w:r>
          </w:p>
          <w:p>
            <w:pPr>
              <w:pStyle w:val="2"/>
              <w:rPr>
                <w:rFonts w:hint="eastAsia" w:eastAsia="仿宋"/>
                <w:lang w:eastAsia="zh-CN"/>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若为货物采购项目，须备注品牌及型号</w:t>
            </w:r>
            <w:r>
              <w:rPr>
                <w:rFonts w:hint="eastAsia" w:ascii="仿宋" w:hAnsi="仿宋" w:eastAsia="仿宋" w:cs="仿宋"/>
                <w:color w:val="0000FF"/>
                <w:sz w:val="24"/>
                <w:lang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4" w:hRule="atLeast"/>
        </w:trPr>
        <w:tc>
          <w:tcPr>
            <w:tcW w:w="5000" w:type="pct"/>
            <w:gridSpan w:val="7"/>
            <w:tcBorders>
              <w:top w:val="single" w:color="000000" w:sz="6" w:space="0"/>
              <w:bottom w:val="single" w:color="000000" w:sz="4" w:space="0"/>
            </w:tcBorders>
            <w:noWrap w:val="0"/>
            <w:vAlign w:val="top"/>
          </w:tcPr>
          <w:p>
            <w:pPr>
              <w:widowControl/>
              <w:jc w:val="left"/>
              <w:rPr>
                <w:rFonts w:hint="eastAsia" w:ascii="仿宋" w:hAnsi="仿宋" w:eastAsia="仿宋" w:cs="仿宋"/>
                <w:sz w:val="24"/>
              </w:rPr>
            </w:pPr>
            <w:r>
              <w:rPr>
                <w:rFonts w:hint="eastAsia" w:ascii="仿宋" w:hAnsi="仿宋" w:eastAsia="仿宋" w:cs="仿宋"/>
                <w:sz w:val="24"/>
              </w:rPr>
              <w:t xml:space="preserve">分项报价合计： </w:t>
            </w:r>
            <w:r>
              <w:rPr>
                <w:rFonts w:hint="eastAsia" w:ascii="仿宋" w:hAnsi="仿宋" w:eastAsia="仿宋" w:cs="仿宋"/>
                <w:sz w:val="24"/>
              </w:rPr>
              <w:tab/>
            </w:r>
            <w:r>
              <w:rPr>
                <w:rFonts w:hint="eastAsia" w:ascii="仿宋" w:hAnsi="仿宋" w:eastAsia="仿宋" w:cs="仿宋"/>
                <w:sz w:val="24"/>
              </w:rPr>
              <w:t xml:space="preserve">（元）， 大写： </w:t>
            </w: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color w:val="0000FF"/>
          <w:sz w:val="24"/>
          <w:lang w:val="en-US" w:eastAsia="zh-CN"/>
        </w:rPr>
        <w:t>报价包含</w:t>
      </w:r>
      <w:r>
        <w:rPr>
          <w:rFonts w:hint="eastAsia" w:ascii="仿宋" w:hAnsi="仿宋" w:eastAsia="仿宋" w:cs="仿宋"/>
          <w:color w:val="0000FF"/>
          <w:sz w:val="24"/>
        </w:rPr>
        <w:t>运输、安装、调试、检验、培训、调换、税金和保险等费用以及采购文件规定的其他费用均应包含在报价中</w:t>
      </w:r>
      <w:r>
        <w:rPr>
          <w:rFonts w:hint="eastAsia" w:ascii="仿宋" w:hAnsi="仿宋" w:eastAsia="仿宋" w:cs="仿宋"/>
          <w:sz w:val="24"/>
        </w:rPr>
        <w:t>。</w:t>
      </w:r>
    </w:p>
    <w:p>
      <w:pPr>
        <w:adjustRightInd w:val="0"/>
        <w:jc w:val="left"/>
        <w:rPr>
          <w:rFonts w:ascii="仿宋" w:hAnsi="仿宋" w:eastAsia="仿宋" w:cs="Times New Roman"/>
          <w:color w:val="000000"/>
          <w:kern w:val="0"/>
          <w:sz w:val="24"/>
        </w:rPr>
      </w:pPr>
    </w:p>
    <w:p>
      <w:pPr>
        <w:adjustRightInd w:val="0"/>
        <w:jc w:val="left"/>
        <w:rPr>
          <w:rFonts w:hint="eastAsia" w:ascii="仿宋" w:hAnsi="仿宋" w:eastAsia="仿宋" w:cs="Times New Roman"/>
        </w:rPr>
      </w:pPr>
      <w:r>
        <w:rPr>
          <w:rFonts w:hint="eastAsia" w:ascii="仿宋" w:hAnsi="仿宋" w:eastAsia="仿宋" w:cs="Times New Roman"/>
          <w:color w:val="000000"/>
          <w:kern w:val="0"/>
          <w:sz w:val="24"/>
        </w:rPr>
        <w:t>供应商名称 （盖章）：</w:t>
      </w:r>
    </w:p>
    <w:p>
      <w:pPr>
        <w:adjustRightInd w:val="0"/>
        <w:jc w:val="left"/>
        <w:rPr>
          <w:rFonts w:hint="eastAsia" w:ascii="仿宋" w:hAnsi="仿宋" w:eastAsia="仿宋" w:cs="Times New Roman"/>
        </w:rPr>
      </w:pPr>
      <w:r>
        <w:rPr>
          <w:rFonts w:hint="eastAsia" w:ascii="仿宋" w:hAnsi="仿宋" w:eastAsia="仿宋" w:cs="Times New Roman"/>
          <w:color w:val="000000"/>
          <w:kern w:val="0"/>
          <w:sz w:val="24"/>
        </w:rPr>
        <w:t>法定代表人或授权代表（签字）：</w:t>
      </w:r>
    </w:p>
    <w:p>
      <w:pPr>
        <w:rPr>
          <w:rFonts w:ascii="仿宋" w:hAnsi="仿宋" w:eastAsia="仿宋" w:cs="Times New Roman"/>
        </w:rPr>
      </w:pPr>
      <w:r>
        <w:rPr>
          <w:rFonts w:hint="eastAsia" w:ascii="仿宋" w:hAnsi="仿宋" w:eastAsia="仿宋" w:cs="Times New Roman"/>
          <w:color w:val="000000"/>
          <w:kern w:val="0"/>
          <w:sz w:val="24"/>
        </w:rPr>
        <w:t>日期：</w:t>
      </w:r>
      <w:r>
        <w:rPr>
          <w:rFonts w:hint="eastAsia" w:ascii="仿宋" w:hAnsi="仿宋" w:eastAsia="仿宋" w:cs="Times New Roman"/>
          <w:color w:val="000000"/>
          <w:sz w:val="24"/>
        </w:rPr>
        <w:t xml:space="preserve">    年   月    日</w:t>
      </w:r>
    </w:p>
    <w:p>
      <w:pPr>
        <w:keepNext/>
        <w:keepLines/>
        <w:spacing w:before="260" w:after="260" w:line="480" w:lineRule="exact"/>
        <w:outlineLvl w:val="1"/>
        <w:rPr>
          <w:rFonts w:ascii="仿宋" w:hAnsi="仿宋" w:eastAsia="仿宋"/>
          <w:b/>
          <w:kern w:val="0"/>
          <w:sz w:val="32"/>
          <w:szCs w:val="32"/>
        </w:rPr>
        <w:sectPr>
          <w:pgSz w:w="11906" w:h="16838"/>
          <w:pgMar w:top="720" w:right="720" w:bottom="720" w:left="720" w:header="851" w:footer="992" w:gutter="0"/>
          <w:cols w:space="720" w:num="1"/>
          <w:docGrid w:type="lines" w:linePitch="312" w:charSpace="0"/>
        </w:sectPr>
      </w:pPr>
    </w:p>
    <w:p>
      <w:pPr>
        <w:pStyle w:val="2"/>
        <w:jc w:val="center"/>
        <w:outlineLvl w:val="1"/>
        <w:rPr>
          <w:rFonts w:hint="eastAsia" w:ascii="仿宋" w:hAnsi="仿宋" w:eastAsia="仿宋" w:cs="仿宋"/>
          <w:b/>
          <w:color w:val="000000"/>
          <w:kern w:val="0"/>
          <w:sz w:val="32"/>
          <w:szCs w:val="32"/>
        </w:rPr>
      </w:pPr>
      <w:bookmarkStart w:id="3" w:name="_Toc25057"/>
      <w:r>
        <w:rPr>
          <w:rFonts w:hint="eastAsia" w:ascii="仿宋" w:hAnsi="仿宋" w:eastAsia="仿宋" w:cs="仿宋"/>
          <w:b/>
          <w:color w:val="000000"/>
          <w:kern w:val="0"/>
          <w:sz w:val="32"/>
          <w:szCs w:val="32"/>
          <w:lang w:val="en-US" w:eastAsia="zh-CN"/>
        </w:rPr>
        <w:t>二</w:t>
      </w:r>
      <w:r>
        <w:rPr>
          <w:rFonts w:hint="eastAsia" w:ascii="仿宋" w:hAnsi="仿宋" w:eastAsia="仿宋" w:cs="仿宋"/>
          <w:b/>
          <w:color w:val="000000"/>
          <w:kern w:val="0"/>
          <w:sz w:val="32"/>
          <w:szCs w:val="32"/>
        </w:rPr>
        <w:t>、法定代表人授权委托书</w:t>
      </w:r>
      <w:bookmarkEnd w:id="3"/>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内江市第二人民医院：</w:t>
      </w:r>
    </w:p>
    <w:p>
      <w:pPr>
        <w:snapToGrid w:val="0"/>
        <w:spacing w:line="540" w:lineRule="exact"/>
        <w:ind w:right="480" w:firstLine="240" w:firstLineChars="100"/>
        <w:jc w:val="left"/>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 xml:space="preserve">（法定代表人姓名、职务）授权 </w:t>
      </w:r>
      <w:r>
        <w:rPr>
          <w:rFonts w:hint="eastAsia" w:ascii="仿宋" w:hAnsi="仿宋" w:eastAsia="仿宋" w:cs="仿宋"/>
          <w:sz w:val="24"/>
          <w:u w:val="single"/>
        </w:rPr>
        <w:t xml:space="preserve">                      </w:t>
      </w:r>
      <w:r>
        <w:rPr>
          <w:rFonts w:hint="eastAsia" w:ascii="仿宋" w:hAnsi="仿宋" w:eastAsia="仿宋" w:cs="仿宋"/>
          <w:sz w:val="24"/>
        </w:rPr>
        <w:t xml:space="preserve"> （被授权人姓名、职务）为我方 “ </w:t>
      </w:r>
      <w:r>
        <w:rPr>
          <w:rFonts w:hint="eastAsia" w:ascii="仿宋" w:hAnsi="仿宋" w:eastAsia="仿宋" w:cs="仿宋"/>
          <w:sz w:val="24"/>
          <w:u w:val="single"/>
        </w:rPr>
        <w:t xml:space="preserve">             </w:t>
      </w:r>
      <w:r>
        <w:rPr>
          <w:rFonts w:hint="eastAsia" w:ascii="仿宋" w:hAnsi="仿宋" w:eastAsia="仿宋" w:cs="仿宋"/>
          <w:sz w:val="24"/>
        </w:rPr>
        <w:t>（项目名称）” 的</w:t>
      </w:r>
      <w:r>
        <w:rPr>
          <w:rFonts w:hint="eastAsia" w:ascii="仿宋" w:hAnsi="仿宋" w:eastAsia="仿宋" w:cs="仿宋"/>
          <w:sz w:val="24"/>
          <w:lang w:val="en-US" w:eastAsia="zh-CN"/>
        </w:rPr>
        <w:t>询价</w:t>
      </w:r>
      <w:r>
        <w:rPr>
          <w:rFonts w:hint="eastAsia" w:ascii="仿宋" w:hAnsi="仿宋" w:eastAsia="仿宋" w:cs="仿宋"/>
          <w:sz w:val="24"/>
        </w:rPr>
        <w:t>活动的合法代表，以我方名义全权处理该项目有关</w:t>
      </w:r>
      <w:r>
        <w:rPr>
          <w:rFonts w:hint="eastAsia" w:ascii="仿宋" w:hAnsi="仿宋" w:eastAsia="仿宋" w:cs="仿宋"/>
          <w:sz w:val="24"/>
          <w:lang w:eastAsia="zh-CN"/>
        </w:rPr>
        <w:t>响应</w:t>
      </w:r>
      <w:r>
        <w:rPr>
          <w:rFonts w:hint="eastAsia" w:ascii="仿宋" w:hAnsi="仿宋" w:eastAsia="仿宋" w:cs="仿宋"/>
          <w:sz w:val="24"/>
        </w:rPr>
        <w:t>、签订合同以及执行合同等一切事宜。</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代理人无转委托权，本授权书自</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年</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日</w:t>
      </w:r>
      <w:r>
        <w:rPr>
          <w:rFonts w:hint="eastAsia" w:ascii="仿宋" w:hAnsi="仿宋" w:eastAsia="仿宋" w:cs="仿宋"/>
          <w:sz w:val="24"/>
          <w:lang w:val="zh-CN"/>
        </w:rPr>
        <w:t>签字生效。</w:t>
      </w: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法定代表人签字或者加盖个人名章：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授权代表签字或者加盖个人名章：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lang w:val="en-US" w:eastAsia="zh-CN"/>
        </w:rPr>
        <w:t>供应商</w:t>
      </w:r>
      <w:r>
        <w:rPr>
          <w:rFonts w:hint="eastAsia" w:ascii="仿宋" w:hAnsi="仿宋" w:eastAsia="仿宋" w:cs="仿宋"/>
          <w:sz w:val="24"/>
          <w:lang w:val="zh-CN"/>
        </w:rPr>
        <w:t>名称：</w:t>
      </w:r>
      <w:r>
        <w:rPr>
          <w:rFonts w:hint="eastAsia" w:ascii="仿宋" w:hAnsi="仿宋" w:eastAsia="仿宋" w:cs="仿宋"/>
          <w:sz w:val="24"/>
          <w:u w:val="single"/>
        </w:rPr>
        <w:t xml:space="preserve">           </w:t>
      </w:r>
      <w:r>
        <w:rPr>
          <w:rFonts w:hint="eastAsia" w:ascii="仿宋" w:hAnsi="仿宋" w:eastAsia="仿宋" w:cs="仿宋"/>
          <w:sz w:val="24"/>
          <w:u w:val="none"/>
          <w:lang w:val="zh-CN"/>
        </w:rPr>
        <w:t>（</w:t>
      </w:r>
      <w:r>
        <w:rPr>
          <w:rFonts w:hint="eastAsia" w:ascii="仿宋" w:hAnsi="仿宋" w:eastAsia="仿宋" w:cs="仿宋"/>
          <w:sz w:val="24"/>
        </w:rPr>
        <w:t>加盖单位公章</w:t>
      </w:r>
      <w:r>
        <w:rPr>
          <w:rFonts w:hint="eastAsia" w:ascii="仿宋" w:hAnsi="仿宋" w:eastAsia="仿宋" w:cs="仿宋"/>
          <w:sz w:val="24"/>
          <w:lang w:val="zh-CN"/>
        </w:rPr>
        <w:t>）</w:t>
      </w:r>
    </w:p>
    <w:p>
      <w:pPr>
        <w:pStyle w:val="2"/>
        <w:jc w:val="center"/>
        <w:outlineLvl w:val="1"/>
        <w:rPr>
          <w:rFonts w:hint="eastAsia" w:ascii="仿宋" w:hAnsi="仿宋" w:eastAsia="仿宋" w:cs="仿宋"/>
          <w:b/>
          <w:sz w:val="24"/>
        </w:rPr>
      </w:pPr>
      <w:bookmarkStart w:id="4" w:name="_Toc28284"/>
      <w:r>
        <w:rPr>
          <w:rFonts w:hint="eastAsia" w:ascii="仿宋" w:hAnsi="仿宋" w:eastAsia="仿宋" w:cs="仿宋"/>
          <w:b/>
          <w:color w:val="000000"/>
          <w:kern w:val="0"/>
          <w:sz w:val="32"/>
          <w:szCs w:val="32"/>
          <w:lang w:val="en-US" w:eastAsia="zh-CN"/>
        </w:rPr>
        <w:t>三</w:t>
      </w:r>
      <w:r>
        <w:rPr>
          <w:rFonts w:hint="eastAsia" w:ascii="仿宋" w:hAnsi="仿宋" w:eastAsia="仿宋" w:cs="仿宋"/>
          <w:b/>
          <w:color w:val="000000"/>
          <w:kern w:val="0"/>
          <w:sz w:val="32"/>
          <w:szCs w:val="32"/>
        </w:rPr>
        <w:t>、承诺函</w:t>
      </w:r>
      <w:bookmarkEnd w:id="4"/>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内江市</w:t>
      </w:r>
      <w:r>
        <w:rPr>
          <w:rFonts w:hint="eastAsia" w:ascii="仿宋" w:hAnsi="仿宋" w:eastAsia="仿宋" w:cs="仿宋"/>
          <w:sz w:val="24"/>
          <w:lang w:eastAsia="zh-CN"/>
        </w:rPr>
        <w:t>第二</w:t>
      </w:r>
      <w:r>
        <w:rPr>
          <w:rFonts w:hint="eastAsia" w:ascii="仿宋" w:hAnsi="仿宋" w:eastAsia="仿宋" w:cs="仿宋"/>
          <w:sz w:val="24"/>
        </w:rPr>
        <w:t>人民医院：</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2"/>
        </w:numPr>
        <w:spacing w:line="360" w:lineRule="auto"/>
        <w:jc w:val="left"/>
        <w:outlineLvl w:val="9"/>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（五）本项目规定的其他要求。</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 xml:space="preserve">         </w:t>
      </w:r>
    </w:p>
    <w:p>
      <w:pPr>
        <w:pStyle w:val="2"/>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仿宋" w:hAnsi="仿宋" w:eastAsia="仿宋" w:cs="仿宋"/>
          <w:b/>
          <w:color w:val="000000"/>
          <w:kern w:val="0"/>
          <w:sz w:val="32"/>
          <w:szCs w:val="32"/>
        </w:rPr>
      </w:pPr>
      <w:bookmarkStart w:id="5" w:name="_Toc6487"/>
      <w:r>
        <w:rPr>
          <w:rFonts w:hint="eastAsia" w:ascii="仿宋" w:hAnsi="仿宋" w:eastAsia="仿宋" w:cs="仿宋"/>
          <w:b/>
          <w:color w:val="000000"/>
          <w:kern w:val="0"/>
          <w:sz w:val="32"/>
          <w:szCs w:val="32"/>
          <w:lang w:val="en-US" w:eastAsia="zh-CN"/>
        </w:rPr>
        <w:t>四</w:t>
      </w:r>
      <w:r>
        <w:rPr>
          <w:rFonts w:hint="eastAsia" w:ascii="仿宋" w:hAnsi="仿宋" w:eastAsia="仿宋" w:cs="仿宋"/>
          <w:b/>
          <w:color w:val="000000"/>
          <w:kern w:val="0"/>
          <w:sz w:val="32"/>
          <w:szCs w:val="32"/>
        </w:rPr>
        <w:t>、供应商应当提供的资格、资质性及其他</w:t>
      </w:r>
      <w:bookmarkEnd w:id="5"/>
    </w:p>
    <w:p>
      <w:pPr>
        <w:pStyle w:val="2"/>
        <w:jc w:val="center"/>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7"/>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2"/>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9"/>
        <w:ind w:firstLine="320"/>
        <w:rPr>
          <w:rFonts w:hint="eastAsia" w:ascii="仿宋" w:hAnsi="仿宋" w:eastAsia="仿宋" w:cs="仿宋"/>
          <w:sz w:val="32"/>
          <w:szCs w:val="32"/>
        </w:rPr>
      </w:pPr>
    </w:p>
    <w:p>
      <w:pPr>
        <w:pStyle w:val="2"/>
        <w:jc w:val="center"/>
        <w:outlineLvl w:val="9"/>
        <w:rPr>
          <w:rFonts w:hint="eastAsia" w:ascii="仿宋" w:hAnsi="仿宋" w:eastAsia="仿宋" w:cs="仿宋"/>
          <w:b/>
          <w:color w:val="000000"/>
          <w:kern w:val="0"/>
          <w:sz w:val="32"/>
          <w:szCs w:val="32"/>
          <w:lang w:val="en-US" w:eastAsia="zh-CN"/>
        </w:rPr>
      </w:pPr>
    </w:p>
    <w:p>
      <w:pPr>
        <w:pStyle w:val="2"/>
        <w:jc w:val="center"/>
        <w:outlineLvl w:val="1"/>
        <w:rPr>
          <w:rFonts w:hint="eastAsia" w:ascii="仿宋" w:hAnsi="仿宋" w:eastAsia="仿宋" w:cs="仿宋"/>
          <w:b/>
          <w:color w:val="000000"/>
          <w:kern w:val="0"/>
          <w:sz w:val="32"/>
          <w:szCs w:val="32"/>
        </w:rPr>
      </w:pPr>
      <w:bookmarkStart w:id="6" w:name="_Toc2159"/>
      <w:r>
        <w:rPr>
          <w:rFonts w:hint="eastAsia" w:ascii="仿宋" w:hAnsi="仿宋" w:eastAsia="仿宋" w:cs="仿宋"/>
          <w:b/>
          <w:color w:val="000000"/>
          <w:kern w:val="0"/>
          <w:sz w:val="32"/>
          <w:szCs w:val="32"/>
          <w:lang w:val="en-US" w:eastAsia="zh-CN"/>
        </w:rPr>
        <w:t>五</w:t>
      </w:r>
      <w:r>
        <w:rPr>
          <w:rFonts w:hint="eastAsia" w:ascii="仿宋" w:hAnsi="仿宋" w:eastAsia="仿宋" w:cs="仿宋"/>
          <w:b/>
          <w:color w:val="000000"/>
          <w:kern w:val="0"/>
          <w:sz w:val="32"/>
          <w:szCs w:val="32"/>
        </w:rPr>
        <w:t>、技术</w:t>
      </w:r>
      <w:r>
        <w:rPr>
          <w:rFonts w:hint="eastAsia" w:ascii="仿宋" w:hAnsi="仿宋" w:eastAsia="仿宋" w:cs="仿宋"/>
          <w:b/>
          <w:color w:val="000000"/>
          <w:kern w:val="0"/>
          <w:sz w:val="32"/>
          <w:szCs w:val="32"/>
          <w:lang w:val="en-US" w:eastAsia="zh-CN"/>
        </w:rPr>
        <w:t>参数</w:t>
      </w:r>
      <w:r>
        <w:rPr>
          <w:rFonts w:hint="eastAsia" w:ascii="仿宋" w:hAnsi="仿宋" w:eastAsia="仿宋" w:cs="仿宋"/>
          <w:b/>
          <w:color w:val="000000"/>
          <w:kern w:val="0"/>
          <w:sz w:val="32"/>
          <w:szCs w:val="32"/>
        </w:rPr>
        <w:t>应答表</w:t>
      </w:r>
      <w:bookmarkEnd w:id="6"/>
    </w:p>
    <w:tbl>
      <w:tblPr>
        <w:tblStyle w:val="10"/>
        <w:tblW w:w="5447" w:type="pct"/>
        <w:jc w:val="center"/>
        <w:tblLayout w:type="autofit"/>
        <w:tblCellMar>
          <w:top w:w="0" w:type="dxa"/>
          <w:left w:w="108" w:type="dxa"/>
          <w:bottom w:w="0" w:type="dxa"/>
          <w:right w:w="108" w:type="dxa"/>
        </w:tblCellMar>
      </w:tblPr>
      <w:tblGrid>
        <w:gridCol w:w="1264"/>
        <w:gridCol w:w="2025"/>
        <w:gridCol w:w="2800"/>
        <w:gridCol w:w="3188"/>
      </w:tblGrid>
      <w:tr>
        <w:tblPrEx>
          <w:tblCellMar>
            <w:top w:w="0" w:type="dxa"/>
            <w:left w:w="108" w:type="dxa"/>
            <w:bottom w:w="0" w:type="dxa"/>
            <w:right w:w="108" w:type="dxa"/>
          </w:tblCellMar>
        </w:tblPrEx>
        <w:trPr>
          <w:trHeight w:val="794" w:hRule="atLeast"/>
          <w:jc w:val="center"/>
        </w:trPr>
        <w:tc>
          <w:tcPr>
            <w:tcW w:w="68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招标</w:t>
            </w:r>
            <w:r>
              <w:rPr>
                <w:rFonts w:hint="eastAsia" w:ascii="仿宋" w:hAnsi="仿宋" w:eastAsia="仿宋" w:cs="仿宋"/>
                <w:b/>
                <w:bCs/>
                <w:color w:val="000000"/>
                <w:kern w:val="0"/>
                <w:sz w:val="24"/>
              </w:rPr>
              <w:t>文件</w:t>
            </w:r>
          </w:p>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参数序号</w:t>
            </w:r>
          </w:p>
        </w:tc>
        <w:tc>
          <w:tcPr>
            <w:tcW w:w="109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招标</w:t>
            </w:r>
            <w:r>
              <w:rPr>
                <w:rFonts w:hint="eastAsia" w:ascii="仿宋" w:hAnsi="仿宋" w:eastAsia="仿宋" w:cs="仿宋"/>
                <w:b/>
                <w:bCs/>
                <w:color w:val="000000"/>
                <w:kern w:val="0"/>
                <w:sz w:val="24"/>
              </w:rPr>
              <w:t>文件技术参数要求</w:t>
            </w:r>
          </w:p>
        </w:tc>
        <w:tc>
          <w:tcPr>
            <w:tcW w:w="150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供应商响应</w:t>
            </w:r>
          </w:p>
        </w:tc>
        <w:tc>
          <w:tcPr>
            <w:tcW w:w="17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r>
              <w:rPr>
                <w:rFonts w:hint="eastAsia" w:ascii="仿宋" w:hAnsi="仿宋" w:eastAsia="仿宋" w:cs="仿宋"/>
                <w:b/>
                <w:bCs/>
                <w:sz w:val="24"/>
              </w:rPr>
              <w:t>偏离情况</w:t>
            </w: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kern w:val="0"/>
                <w:sz w:val="24"/>
              </w:rPr>
              <w:t>XX</w:t>
            </w: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rPr>
            </w:pPr>
            <w:r>
              <w:rPr>
                <w:rFonts w:hint="eastAsia" w:ascii="仿宋" w:hAnsi="仿宋" w:eastAsia="仿宋" w:cs="仿宋"/>
                <w:kern w:val="0"/>
                <w:szCs w:val="21"/>
              </w:rPr>
              <w:t>…</w:t>
            </w: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bl>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招标文件</w:t>
      </w:r>
      <w:r>
        <w:rPr>
          <w:rFonts w:hint="eastAsia" w:ascii="仿宋" w:hAnsi="仿宋" w:eastAsia="仿宋" w:cs="仿宋"/>
          <w:b/>
          <w:bCs/>
          <w:sz w:val="24"/>
        </w:rPr>
        <w:t>要求据实逐条填写，不得虚假响应，虚假响应的，其响应文件无效并按规定追究其相关责任。</w:t>
      </w:r>
      <w:r>
        <w:rPr>
          <w:rFonts w:hint="eastAsia" w:ascii="仿宋" w:hAnsi="仿宋" w:eastAsia="仿宋" w:cs="仿宋"/>
          <w:bCs/>
          <w:sz w:val="24"/>
        </w:rPr>
        <w:t>需提供</w:t>
      </w:r>
      <w:r>
        <w:rPr>
          <w:rFonts w:hint="eastAsia" w:ascii="仿宋" w:hAnsi="仿宋" w:eastAsia="仿宋" w:cs="仿宋"/>
          <w:bCs/>
          <w:sz w:val="24"/>
          <w:lang w:val="en-US" w:eastAsia="zh-CN"/>
        </w:rPr>
        <w:t>响应</w:t>
      </w:r>
      <w:r>
        <w:rPr>
          <w:rFonts w:hint="eastAsia" w:ascii="仿宋" w:hAnsi="仿宋" w:eastAsia="仿宋" w:cs="仿宋"/>
          <w:color w:val="000000"/>
          <w:kern w:val="0"/>
          <w:sz w:val="24"/>
        </w:rPr>
        <w:t>产品技术参数佐证材料，包括但不仅限于：</w:t>
      </w:r>
      <w:r>
        <w:rPr>
          <w:rFonts w:hint="eastAsia" w:ascii="仿宋" w:hAnsi="仿宋" w:eastAsia="仿宋" w:cs="仿宋"/>
          <w:b/>
          <w:bCs/>
          <w:color w:val="FF0000"/>
          <w:kern w:val="0"/>
          <w:sz w:val="24"/>
        </w:rPr>
        <w:t>产品合格证（或经验报告单）、技术白皮书，有厂家盖章的产品说明书、彩页资料或国家检测机构出具的检测报告，医疗器械注册证等</w:t>
      </w:r>
      <w:r>
        <w:rPr>
          <w:rFonts w:hint="eastAsia" w:ascii="仿宋" w:hAnsi="仿宋" w:eastAsia="仿宋" w:cs="仿宋"/>
          <w:color w:val="000000"/>
          <w:kern w:val="0"/>
          <w:sz w:val="24"/>
        </w:rPr>
        <w:t>。</w:t>
      </w:r>
    </w:p>
    <w:p>
      <w:pPr>
        <w:pStyle w:val="2"/>
        <w:rPr>
          <w:rFonts w:hint="eastAsia" w:ascii="仿宋" w:hAnsi="仿宋" w:eastAsia="仿宋" w:cs="仿宋"/>
          <w:sz w:val="32"/>
          <w:szCs w:val="32"/>
        </w:rPr>
      </w:pPr>
    </w:p>
    <w:p>
      <w:pPr>
        <w:jc w:val="left"/>
        <w:rPr>
          <w:rFonts w:hint="eastAsia" w:ascii="仿宋" w:hAnsi="仿宋" w:eastAsia="仿宋" w:cs="仿宋"/>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仿宋" w:hAnsi="仿宋" w:eastAsia="仿宋" w:cs="仿宋"/>
          <w:b/>
          <w:color w:val="000000"/>
          <w:kern w:val="0"/>
          <w:sz w:val="32"/>
          <w:szCs w:val="32"/>
        </w:rPr>
      </w:pPr>
      <w:bookmarkStart w:id="7" w:name="_Toc1819"/>
      <w:r>
        <w:rPr>
          <w:rFonts w:hint="eastAsia" w:ascii="仿宋" w:hAnsi="仿宋" w:eastAsia="仿宋" w:cs="仿宋"/>
          <w:b/>
          <w:color w:val="000000"/>
          <w:kern w:val="0"/>
          <w:sz w:val="32"/>
          <w:szCs w:val="32"/>
          <w:lang w:val="en-US" w:eastAsia="zh-CN"/>
        </w:rPr>
        <w:t>六</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val="en-US" w:eastAsia="zh-CN"/>
        </w:rPr>
        <w:t>商务（其他）</w:t>
      </w:r>
      <w:r>
        <w:rPr>
          <w:rFonts w:hint="eastAsia" w:ascii="仿宋" w:hAnsi="仿宋" w:eastAsia="仿宋" w:cs="仿宋"/>
          <w:b/>
          <w:color w:val="000000"/>
          <w:kern w:val="0"/>
          <w:sz w:val="32"/>
          <w:szCs w:val="32"/>
        </w:rPr>
        <w:t>要求应答表</w:t>
      </w:r>
      <w:bookmarkEnd w:id="7"/>
    </w:p>
    <w:p>
      <w:pPr>
        <w:snapToGrid w:val="0"/>
        <w:spacing w:line="360" w:lineRule="auto"/>
        <w:ind w:firstLine="369"/>
        <w:jc w:val="left"/>
        <w:rPr>
          <w:rFonts w:hint="eastAsia" w:ascii="仿宋" w:hAnsi="仿宋" w:eastAsia="仿宋" w:cs="仿宋"/>
          <w:b/>
        </w:rPr>
      </w:pPr>
    </w:p>
    <w:tbl>
      <w:tblPr>
        <w:tblStyle w:val="10"/>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供应商响应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w:t>
            </w:r>
          </w:p>
          <w:p>
            <w:pPr>
              <w:spacing w:line="400" w:lineRule="exact"/>
              <w:jc w:val="center"/>
              <w:rPr>
                <w:rFonts w:hint="eastAsia" w:ascii="仿宋" w:hAnsi="仿宋" w:eastAsia="仿宋" w:cs="仿宋"/>
                <w:b/>
                <w:sz w:val="24"/>
              </w:rPr>
            </w:pPr>
            <w:r>
              <w:rPr>
                <w:rFonts w:hint="eastAsia" w:ascii="仿宋" w:hAnsi="仿宋" w:eastAsia="仿宋" w:cs="仿宋"/>
                <w:b/>
                <w:sz w:val="24"/>
              </w:rPr>
              <w:t>（正/负/无）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招标文件</w:t>
      </w:r>
      <w:r>
        <w:rPr>
          <w:rFonts w:hint="eastAsia" w:ascii="仿宋" w:hAnsi="仿宋" w:eastAsia="仿宋" w:cs="仿宋"/>
          <w:b/>
          <w:bCs/>
          <w:sz w:val="24"/>
        </w:rPr>
        <w:t>要求据实逐条填写，不得虚假响应，虚假响应的，其响应文件无效并按规定追究其相关责任。</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pStyle w:val="9"/>
        <w:ind w:firstLine="280"/>
        <w:rPr>
          <w:rFonts w:hint="eastAsia" w:ascii="仿宋" w:hAnsi="仿宋" w:eastAsia="仿宋" w:cs="仿宋"/>
          <w:sz w:val="28"/>
          <w:szCs w:val="28"/>
        </w:rPr>
      </w:pPr>
    </w:p>
    <w:p>
      <w:pPr>
        <w:pStyle w:val="9"/>
        <w:ind w:firstLine="280"/>
        <w:rPr>
          <w:rFonts w:hint="eastAsia" w:ascii="仿宋" w:hAnsi="仿宋" w:eastAsia="仿宋" w:cs="仿宋"/>
          <w:sz w:val="28"/>
          <w:szCs w:val="28"/>
        </w:rPr>
      </w:pPr>
    </w:p>
    <w:p>
      <w:pPr>
        <w:pStyle w:val="9"/>
        <w:ind w:firstLine="280"/>
        <w:rPr>
          <w:rFonts w:hint="eastAsia" w:ascii="仿宋" w:hAnsi="仿宋" w:eastAsia="仿宋" w:cs="仿宋"/>
          <w:sz w:val="28"/>
          <w:szCs w:val="28"/>
        </w:rPr>
      </w:pPr>
    </w:p>
    <w:p>
      <w:pPr>
        <w:pStyle w:val="9"/>
        <w:ind w:firstLine="280"/>
        <w:rPr>
          <w:rFonts w:hint="eastAsia" w:ascii="仿宋" w:hAnsi="仿宋" w:eastAsia="仿宋" w:cs="仿宋"/>
          <w:sz w:val="28"/>
          <w:szCs w:val="28"/>
        </w:rPr>
      </w:pPr>
    </w:p>
    <w:p>
      <w:pPr>
        <w:pStyle w:val="9"/>
        <w:ind w:firstLine="0" w:firstLineChars="0"/>
        <w:rPr>
          <w:rFonts w:hint="eastAsia" w:ascii="仿宋" w:hAnsi="仿宋" w:eastAsia="仿宋" w:cs="仿宋"/>
          <w:sz w:val="28"/>
          <w:szCs w:val="28"/>
        </w:rPr>
      </w:pPr>
    </w:p>
    <w:p>
      <w:pPr>
        <w:pStyle w:val="2"/>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br w:type="page"/>
      </w:r>
      <w:bookmarkStart w:id="8" w:name="_Toc5745"/>
      <w:r>
        <w:rPr>
          <w:rFonts w:hint="eastAsia" w:ascii="仿宋" w:hAnsi="仿宋" w:eastAsia="仿宋" w:cs="仿宋"/>
          <w:b/>
          <w:color w:val="000000"/>
          <w:kern w:val="0"/>
          <w:sz w:val="32"/>
          <w:szCs w:val="32"/>
          <w:lang w:val="en-US" w:eastAsia="zh-CN"/>
        </w:rPr>
        <w:t>七</w:t>
      </w:r>
      <w:r>
        <w:rPr>
          <w:rFonts w:hint="eastAsia" w:ascii="仿宋" w:hAnsi="仿宋" w:eastAsia="仿宋" w:cs="仿宋"/>
          <w:b/>
          <w:color w:val="000000"/>
          <w:kern w:val="0"/>
          <w:sz w:val="32"/>
          <w:szCs w:val="32"/>
        </w:rPr>
        <w:t>、实施及服务方案</w:t>
      </w:r>
      <w:bookmarkEnd w:id="8"/>
    </w:p>
    <w:p>
      <w:pPr>
        <w:pStyle w:val="2"/>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spacing w:line="400" w:lineRule="atLeast"/>
        <w:jc w:val="left"/>
        <w:rPr>
          <w:rFonts w:hint="eastAsia" w:ascii="仿宋" w:hAnsi="仿宋" w:eastAsia="仿宋" w:cs="仿宋"/>
          <w:sz w:val="24"/>
        </w:rPr>
      </w:pPr>
    </w:p>
    <w:p>
      <w:pPr>
        <w:rPr>
          <w:rFonts w:hint="default" w:hAnsi="宋体" w:cs="宋体"/>
          <w:lang w:val="en-US" w:eastAsia="zh-CN"/>
        </w:rPr>
      </w:pPr>
    </w:p>
    <w:sectPr>
      <w:footerReference r:id="rId3"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703DB"/>
    <w:multiLevelType w:val="singleLevel"/>
    <w:tmpl w:val="A5C703DB"/>
    <w:lvl w:ilvl="0" w:tentative="0">
      <w:start w:val="1"/>
      <w:numFmt w:val="decimal"/>
      <w:suff w:val="nothing"/>
      <w:lvlText w:val="%1、"/>
      <w:lvlJc w:val="left"/>
    </w:lvl>
  </w:abstractNum>
  <w:abstractNum w:abstractNumId="1">
    <w:nsid w:val="FC84B029"/>
    <w:multiLevelType w:val="singleLevel"/>
    <w:tmpl w:val="FC84B02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EwYjExYmFmYWNmZmQ0YzNmZWMzMDA0Mjc0ZjIifQ=="/>
  </w:docVars>
  <w:rsids>
    <w:rsidRoot w:val="5E6D6E8D"/>
    <w:rsid w:val="03AA4CAB"/>
    <w:rsid w:val="04021749"/>
    <w:rsid w:val="04561A95"/>
    <w:rsid w:val="04A83C49"/>
    <w:rsid w:val="050339CA"/>
    <w:rsid w:val="0582670A"/>
    <w:rsid w:val="06F62224"/>
    <w:rsid w:val="088F37C7"/>
    <w:rsid w:val="0C842CB4"/>
    <w:rsid w:val="0D523FC7"/>
    <w:rsid w:val="115B7EC7"/>
    <w:rsid w:val="12EE4F46"/>
    <w:rsid w:val="130D6BE9"/>
    <w:rsid w:val="135F3508"/>
    <w:rsid w:val="1438521D"/>
    <w:rsid w:val="15C84C56"/>
    <w:rsid w:val="164C504F"/>
    <w:rsid w:val="1666200B"/>
    <w:rsid w:val="17F43647"/>
    <w:rsid w:val="19875E05"/>
    <w:rsid w:val="1B1769AA"/>
    <w:rsid w:val="20833818"/>
    <w:rsid w:val="218E2416"/>
    <w:rsid w:val="24427C22"/>
    <w:rsid w:val="26E517A8"/>
    <w:rsid w:val="27525524"/>
    <w:rsid w:val="28901692"/>
    <w:rsid w:val="2BE83051"/>
    <w:rsid w:val="2C7B3874"/>
    <w:rsid w:val="2F1B0E49"/>
    <w:rsid w:val="334F40FB"/>
    <w:rsid w:val="359D7B91"/>
    <w:rsid w:val="36CE700E"/>
    <w:rsid w:val="37B15FE8"/>
    <w:rsid w:val="38E928FC"/>
    <w:rsid w:val="3AB11182"/>
    <w:rsid w:val="3C634773"/>
    <w:rsid w:val="3D3A2513"/>
    <w:rsid w:val="3DFF671E"/>
    <w:rsid w:val="3E124874"/>
    <w:rsid w:val="4043667C"/>
    <w:rsid w:val="440504D2"/>
    <w:rsid w:val="44237D95"/>
    <w:rsid w:val="467D4684"/>
    <w:rsid w:val="48964CB4"/>
    <w:rsid w:val="48F84300"/>
    <w:rsid w:val="4CC81A16"/>
    <w:rsid w:val="4CDE032E"/>
    <w:rsid w:val="4EEC684A"/>
    <w:rsid w:val="4F2426FB"/>
    <w:rsid w:val="51DB6702"/>
    <w:rsid w:val="51FF0643"/>
    <w:rsid w:val="53715789"/>
    <w:rsid w:val="57A707DA"/>
    <w:rsid w:val="57D83E10"/>
    <w:rsid w:val="57F93DB8"/>
    <w:rsid w:val="5886561A"/>
    <w:rsid w:val="5D5201C0"/>
    <w:rsid w:val="5E6D6E8D"/>
    <w:rsid w:val="5F2142EE"/>
    <w:rsid w:val="613F6CAD"/>
    <w:rsid w:val="618E0B06"/>
    <w:rsid w:val="628B109D"/>
    <w:rsid w:val="63C137D8"/>
    <w:rsid w:val="67780823"/>
    <w:rsid w:val="68D97066"/>
    <w:rsid w:val="6B5B2936"/>
    <w:rsid w:val="6C8163CC"/>
    <w:rsid w:val="6D072477"/>
    <w:rsid w:val="6D5629C7"/>
    <w:rsid w:val="70B623BC"/>
    <w:rsid w:val="72A92734"/>
    <w:rsid w:val="72C309D4"/>
    <w:rsid w:val="73060765"/>
    <w:rsid w:val="73653989"/>
    <w:rsid w:val="738B271B"/>
    <w:rsid w:val="75F23E97"/>
    <w:rsid w:val="78D578C6"/>
    <w:rsid w:val="7A6C06BC"/>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120" w:after="120" w:line="240" w:lineRule="auto"/>
      <w:jc w:val="center"/>
      <w:outlineLvl w:val="1"/>
    </w:pPr>
    <w:rPr>
      <w:rFonts w:hAnsi="Arial"/>
      <w:b/>
      <w:bCs/>
      <w:sz w:val="32"/>
      <w:szCs w:val="32"/>
    </w:rPr>
  </w:style>
  <w:style w:type="paragraph" w:styleId="4">
    <w:name w:val="heading 3"/>
    <w:basedOn w:val="1"/>
    <w:next w:val="1"/>
    <w:autoRedefine/>
    <w:qFormat/>
    <w:uiPriority w:val="0"/>
    <w:pPr>
      <w:keepNext/>
      <w:keepLines/>
      <w:spacing w:before="120" w:after="120" w:line="240" w:lineRule="auto"/>
      <w:ind w:left="200" w:leftChars="200"/>
      <w:outlineLvl w:val="2"/>
    </w:pPr>
    <w:rPr>
      <w:b/>
      <w:bCs/>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6">
    <w:name w:val="Normal Indent"/>
    <w:basedOn w:val="1"/>
    <w:next w:val="7"/>
    <w:qFormat/>
    <w:uiPriority w:val="99"/>
    <w:pPr>
      <w:ind w:firstLine="200" w:firstLineChars="200"/>
    </w:pPr>
    <w:rPr>
      <w:lang w:val="zh-CN"/>
    </w:rPr>
  </w:style>
  <w:style w:type="paragraph" w:styleId="7">
    <w:name w:val="Body Text Indent"/>
    <w:basedOn w:val="1"/>
    <w:next w:val="6"/>
    <w:qFormat/>
    <w:uiPriority w:val="0"/>
    <w:pPr>
      <w:spacing w:after="120"/>
      <w:ind w:left="420" w:leftChars="200"/>
    </w:pPr>
    <w:rPr>
      <w:rFonts w:ascii="Calibri" w:hAnsi="Calibri" w:eastAsia="宋体" w:cs="Times New Roman"/>
      <w:lang w:val="zh-CN"/>
    </w:rPr>
  </w:style>
  <w:style w:type="paragraph" w:styleId="8">
    <w:name w:val="footer"/>
    <w:basedOn w:val="1"/>
    <w:uiPriority w:val="0"/>
    <w:pPr>
      <w:tabs>
        <w:tab w:val="center" w:pos="4153"/>
        <w:tab w:val="right" w:pos="8306"/>
      </w:tabs>
      <w:snapToGrid w:val="0"/>
      <w:jc w:val="left"/>
    </w:pPr>
    <w:rPr>
      <w:sz w:val="18"/>
    </w:rPr>
  </w:style>
  <w:style w:type="paragraph" w:styleId="9">
    <w:name w:val="Body Text First Indent"/>
    <w:basedOn w:val="2"/>
    <w:qFormat/>
    <w:uiPriority w:val="99"/>
    <w:pPr>
      <w:tabs>
        <w:tab w:val="left" w:pos="780"/>
      </w:tabs>
      <w:spacing w:after="120"/>
      <w:ind w:firstLine="420" w:firstLineChars="100"/>
    </w:pPr>
  </w:style>
  <w:style w:type="paragraph" w:customStyle="1" w:styleId="12">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李源</cp:lastModifiedBy>
  <cp:lastPrinted>2024-04-28T01:06:00Z</cp:lastPrinted>
  <dcterms:modified xsi:type="dcterms:W3CDTF">2024-04-30T02:56:46Z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F0C60384C33F468EAB8CAFD4ABE25545_13</vt:lpwstr>
  </property>
</Properties>
</file>