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21"/>
          <w:lang w:val="en-US" w:eastAsia="zh-CN"/>
        </w:rPr>
      </w:pPr>
      <w:r>
        <w:rPr>
          <w:rFonts w:hint="eastAsia"/>
          <w:b/>
          <w:bCs/>
          <w:sz w:val="32"/>
          <w:szCs w:val="21"/>
          <w:lang w:val="en-US" w:eastAsia="zh-CN"/>
        </w:rPr>
        <w:t>全自动腹膜透析机技术参数</w:t>
      </w:r>
    </w:p>
    <w:p>
      <w:pPr>
        <w:jc w:val="center"/>
        <w:rPr>
          <w:rFonts w:hint="eastAsia"/>
          <w:b/>
          <w:bCs/>
          <w:lang w:val="en-US" w:eastAsia="zh-CN"/>
        </w:rPr>
      </w:pPr>
    </w:p>
    <w:tbl>
      <w:tblPr>
        <w:tblStyle w:val="5"/>
        <w:tblW w:w="9854" w:type="dxa"/>
        <w:tblInd w:w="-5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756"/>
        <w:gridCol w:w="5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52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right="451" w:rightChars="215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★1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系统原理</w:t>
            </w:r>
          </w:p>
        </w:tc>
        <w:tc>
          <w:tcPr>
            <w:tcW w:w="52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left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采用气压驱动的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液体导流系统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无需称重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治疗模式</w:t>
            </w:r>
          </w:p>
        </w:tc>
        <w:tc>
          <w:tcPr>
            <w:tcW w:w="52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适合所有APD治疗模式：</w:t>
            </w:r>
            <w:r>
              <w:rPr>
                <w:color w:val="auto"/>
                <w:sz w:val="24"/>
                <w:szCs w:val="24"/>
                <w:highlight w:val="none"/>
              </w:rPr>
              <w:t>CCPD/IPD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color w:val="auto"/>
                <w:sz w:val="24"/>
                <w:szCs w:val="24"/>
                <w:highlight w:val="none"/>
              </w:rPr>
              <w:t>TPD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、aAPD、aTPD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★3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流量控制精度</w:t>
            </w:r>
          </w:p>
        </w:tc>
        <w:tc>
          <w:tcPr>
            <w:tcW w:w="52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±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目标精确度</w:t>
            </w:r>
          </w:p>
        </w:tc>
        <w:tc>
          <w:tcPr>
            <w:tcW w:w="52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±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＜50ml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透析液温度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设定控制点</w:t>
            </w:r>
          </w:p>
        </w:tc>
        <w:tc>
          <w:tcPr>
            <w:tcW w:w="52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3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4"/>
                <w:szCs w:val="24"/>
              </w:rPr>
              <w:t>、3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24"/>
                <w:szCs w:val="24"/>
              </w:rPr>
              <w:t>、3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37、38、39、40</w:t>
            </w:r>
            <w:r>
              <w:rPr>
                <w:rFonts w:hint="eastAsia"/>
                <w:color w:val="auto"/>
                <w:sz w:val="24"/>
                <w:szCs w:val="24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透析液温度控制精度</w:t>
            </w:r>
          </w:p>
        </w:tc>
        <w:tc>
          <w:tcPr>
            <w:tcW w:w="52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±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★7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中文人机交互</w:t>
            </w:r>
          </w:p>
        </w:tc>
        <w:tc>
          <w:tcPr>
            <w:tcW w:w="52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触摸屏、夜间可隐藏屏幕光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中文操作系统</w:t>
            </w:r>
            <w:r>
              <w:rPr>
                <w:rFonts w:hint="eastAsia"/>
                <w:sz w:val="24"/>
                <w:szCs w:val="24"/>
              </w:rPr>
              <w:t>引导式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文字、</w:t>
            </w:r>
            <w:r>
              <w:rPr>
                <w:rFonts w:hint="eastAsia"/>
                <w:sz w:val="24"/>
                <w:szCs w:val="24"/>
              </w:rPr>
              <w:t>图片及语音提示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远程医疗</w:t>
            </w:r>
          </w:p>
        </w:tc>
        <w:tc>
          <w:tcPr>
            <w:tcW w:w="52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left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通过机器云管理平台（R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PM），可实时在线监测、支持并发症预警、智能处方、治疗结果导出及中心数据综合管理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智能检测设备接入功能</w:t>
            </w:r>
          </w:p>
        </w:tc>
        <w:tc>
          <w:tcPr>
            <w:tcW w:w="52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可支持血压计、体重计、血糖仪等体征检测设备的数据自动接入功能，数据自动上传远程平台，提供预警功能，便于临床一体化管理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适用的透析液</w:t>
            </w:r>
          </w:p>
        </w:tc>
        <w:tc>
          <w:tcPr>
            <w:tcW w:w="52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匹配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/>
                <w:sz w:val="24"/>
                <w:szCs w:val="24"/>
              </w:rPr>
              <w:t>售的2L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3L</w:t>
            </w:r>
            <w:r>
              <w:rPr>
                <w:rFonts w:hint="eastAsia"/>
                <w:sz w:val="24"/>
                <w:szCs w:val="24"/>
              </w:rPr>
              <w:t>和5L透析液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安全</w:t>
            </w:r>
          </w:p>
        </w:tc>
        <w:tc>
          <w:tcPr>
            <w:tcW w:w="52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left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具有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手控引流、</w:t>
            </w:r>
            <w:r>
              <w:rPr>
                <w:rFonts w:hint="eastAsia"/>
                <w:sz w:val="24"/>
                <w:szCs w:val="24"/>
              </w:rPr>
              <w:t>空气监测自动排出、管路堵塞扭折智能判断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超温报警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断电保护</w:t>
            </w:r>
            <w:r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多种</w:t>
            </w:r>
            <w:r>
              <w:rPr>
                <w:rFonts w:hint="eastAsia"/>
                <w:sz w:val="24"/>
                <w:szCs w:val="24"/>
              </w:rPr>
              <w:t>安全保护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措施，提供24小时免费技术支持服务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单周期注入量范围</w:t>
            </w:r>
          </w:p>
        </w:tc>
        <w:tc>
          <w:tcPr>
            <w:tcW w:w="52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left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范围为50ml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-</w:t>
            </w:r>
            <w:r>
              <w:rPr>
                <w:color w:val="auto"/>
                <w:sz w:val="24"/>
                <w:szCs w:val="24"/>
                <w:highlight w:val="none"/>
              </w:rPr>
              <w:t>3500ml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适合各种人群治疗，包括婴幼儿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总治疗量范围</w:t>
            </w:r>
          </w:p>
        </w:tc>
        <w:tc>
          <w:tcPr>
            <w:tcW w:w="52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1L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－</w:t>
            </w:r>
            <w:r>
              <w:rPr>
                <w:rFonts w:hint="eastAsia"/>
                <w:sz w:val="24"/>
                <w:szCs w:val="24"/>
              </w:rPr>
              <w:t>80L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总治疗时间</w:t>
            </w:r>
          </w:p>
        </w:tc>
        <w:tc>
          <w:tcPr>
            <w:tcW w:w="52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10min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-99</w:t>
            </w:r>
            <w:r>
              <w:rPr>
                <w:color w:val="auto"/>
                <w:sz w:val="24"/>
                <w:szCs w:val="24"/>
                <w:highlight w:val="none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处方设置方式</w:t>
            </w:r>
          </w:p>
        </w:tc>
        <w:tc>
          <w:tcPr>
            <w:tcW w:w="52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具有智能处方卡管理，处方可通过RFID智能卡刷卡、远程下载以及本机修改等三种方式获取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设备重量</w:t>
            </w:r>
          </w:p>
        </w:tc>
        <w:tc>
          <w:tcPr>
            <w:tcW w:w="52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≤10kg</w:t>
            </w:r>
          </w:p>
        </w:tc>
      </w:tr>
    </w:tbl>
    <w:p>
      <w:pPr>
        <w:numPr>
          <w:ilvl w:val="0"/>
          <w:numId w:val="0"/>
        </w:numPr>
        <w:tabs>
          <w:tab w:val="left" w:pos="3420"/>
        </w:tabs>
        <w:snapToGrid/>
        <w:spacing w:before="0" w:beforeAutospacing="0" w:after="0" w:afterAutospacing="0" w:line="360" w:lineRule="exact"/>
        <w:ind w:leftChars="0"/>
        <w:jc w:val="both"/>
        <w:textAlignment w:val="baseline"/>
        <w:rPr>
          <w:rStyle w:val="10"/>
          <w:rFonts w:ascii="方正仿宋_GBK" w:hAnsi="宋体" w:eastAsia="方正仿宋_GBK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rPr>
          <w:rStyle w:val="10"/>
          <w:rFonts w:ascii="华文楷体" w:hAnsi="华文楷体" w:eastAsia="华文楷体"/>
          <w:b/>
          <w:i w:val="0"/>
          <w:caps w:val="0"/>
          <w:spacing w:val="0"/>
          <w:w w:val="100"/>
          <w:kern w:val="2"/>
          <w:sz w:val="32"/>
          <w:lang w:val="en-US" w:eastAsia="zh-CN" w:bidi="ar-SA"/>
        </w:rPr>
      </w:pPr>
      <w:r>
        <w:rPr>
          <w:rStyle w:val="10"/>
          <w:rFonts w:ascii="华文楷体" w:hAnsi="华文楷体" w:eastAsia="华文楷体"/>
          <w:b/>
          <w:i w:val="0"/>
          <w:caps w:val="0"/>
          <w:spacing w:val="0"/>
          <w:w w:val="100"/>
          <w:kern w:val="2"/>
          <w:sz w:val="32"/>
          <w:lang w:val="en-US" w:eastAsia="zh-CN" w:bidi="ar-SA"/>
        </w:rPr>
        <w:br w:type="page"/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pStyle w:val="2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评分标准</w:t>
      </w:r>
    </w:p>
    <w:p>
      <w:pP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pStyle w:val="2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page" w:horzAnchor="page" w:tblpX="992" w:tblpY="3821"/>
        <w:tblOverlap w:val="never"/>
        <w:tblW w:w="10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533"/>
        <w:gridCol w:w="1300"/>
        <w:gridCol w:w="758"/>
        <w:gridCol w:w="5325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105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评分因素及权重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分值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评分标准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经济类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报价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36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36</w:t>
            </w:r>
            <w:r>
              <w:rPr>
                <w:rFonts w:hint="eastAsia" w:ascii="宋体" w:hAnsi="宋体" w:eastAsia="宋体" w:cs="宋体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统一采用低价优先法计算，即满足招标文件要求且最后报价最低的供应商的价格为磋商基准价，其价格分为满分。其他供应商的价格分统一按照下列公式计算：招标报价得分=（招标基准价/最后招标报价）X价格权值X100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技术参数及商务要求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44</w:t>
            </w:r>
            <w:r>
              <w:rPr>
                <w:rFonts w:hint="eastAsia" w:ascii="宋体" w:hAnsi="宋体" w:eastAsia="宋体" w:cs="宋体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</w:rPr>
              <w:t>供应商报价</w:t>
            </w:r>
            <w:r>
              <w:rPr>
                <w:rFonts w:ascii="Times New Roman" w:hAnsi="Times New Roman" w:eastAsia="宋体" w:cs="Times New Roman"/>
              </w:rPr>
              <w:t>产品完全满足</w:t>
            </w:r>
            <w:r>
              <w:rPr>
                <w:rFonts w:hint="eastAsia" w:ascii="Times New Roman" w:hAnsi="Times New Roman" w:eastAsia="宋体" w:cs="Times New Roman"/>
              </w:rPr>
              <w:t>磋商</w:t>
            </w:r>
            <w:r>
              <w:rPr>
                <w:rFonts w:ascii="Times New Roman" w:hAnsi="Times New Roman" w:eastAsia="宋体" w:cs="Times New Roman"/>
              </w:rPr>
              <w:t>文件</w:t>
            </w:r>
            <w:r>
              <w:rPr>
                <w:rFonts w:hint="eastAsia" w:ascii="Times New Roman" w:hAnsi="Times New Roman" w:eastAsia="宋体" w:cs="Times New Roman"/>
              </w:rPr>
              <w:t>技术参数及</w:t>
            </w:r>
            <w:r>
              <w:rPr>
                <w:rFonts w:ascii="Times New Roman" w:hAnsi="Times New Roman" w:eastAsia="宋体" w:cs="Times New Roman"/>
              </w:rPr>
              <w:t>要求的得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44</w:t>
            </w:r>
            <w:r>
              <w:rPr>
                <w:rFonts w:ascii="Times New Roman" w:hAnsi="Times New Roman" w:eastAsia="宋体" w:cs="Times New Roman"/>
              </w:rPr>
              <w:t>分；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带“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*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宋体" w:cs="Times New Roman"/>
              </w:rPr>
              <w:t>有一项不满足招标文件要求的扣</w:t>
            </w:r>
            <w:r>
              <w:rPr>
                <w:rFonts w:hint="eastAsia" w:cs="Times New Roman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</w:rPr>
              <w:t>分，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其他参数有一项不满足的扣2分，扣完为止。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以响应文件为准（技术评分因素）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2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售后</w:t>
            </w:r>
            <w:r>
              <w:rPr>
                <w:rFonts w:hint="eastAsia" w:ascii="宋体" w:hAnsi="宋体" w:eastAsia="宋体" w:cs="宋体"/>
              </w:rPr>
              <w:t>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tabs>
                <w:tab w:val="left" w:pos="0"/>
                <w:tab w:val="left" w:pos="600"/>
              </w:tabs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售后服务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tabs>
                <w:tab w:val="left" w:pos="0"/>
                <w:tab w:val="left" w:pos="600"/>
              </w:tabs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tabs>
                <w:tab w:val="left" w:pos="0"/>
                <w:tab w:val="left" w:pos="600"/>
              </w:tabs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</w:rPr>
              <w:t>供应商报价</w:t>
            </w:r>
            <w:r>
              <w:rPr>
                <w:rFonts w:ascii="Times New Roman" w:hAnsi="Times New Roman" w:eastAsia="宋体" w:cs="Times New Roman"/>
              </w:rPr>
              <w:t>产品完全</w:t>
            </w:r>
            <w:r>
              <w:rPr>
                <w:rFonts w:hint="eastAsia" w:cs="Times New Roman"/>
                <w:lang w:val="en-US" w:eastAsia="zh-CN"/>
              </w:rPr>
              <w:t>提供售后服务方案、培训方案、维修方案、应急方案的得8分，方案详细的每项加2分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0" w:lineRule="atLeast"/>
              <w:ind w:firstLine="28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不提供不得分（技术评分因素）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业务能力4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投标供货商有类似业绩的，每提供一项得2分（可提供合同复印件、发票复印件、中标通知书复印件其中一项），最多得4分</w:t>
            </w:r>
            <w:r>
              <w:rPr>
                <w:rFonts w:hint="eastAsia" w:ascii="宋体" w:hAnsi="宋体" w:eastAsia="宋体" w:cs="宋体"/>
              </w:rPr>
              <w:t>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以响应文件为准（共同评分因素）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MWJlYzM2MzRmYmM1NmIwNDdjNzJjNmU0NzA2MWYifQ=="/>
  </w:docVars>
  <w:rsids>
    <w:rsidRoot w:val="6F4A7862"/>
    <w:rsid w:val="17E86244"/>
    <w:rsid w:val="35A73E3F"/>
    <w:rsid w:val="423D53C6"/>
    <w:rsid w:val="438822E9"/>
    <w:rsid w:val="4A2D4FE6"/>
    <w:rsid w:val="6F4A7862"/>
    <w:rsid w:val="70556B4B"/>
    <w:rsid w:val="77506ED1"/>
    <w:rsid w:val="7B9D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9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2023-04-06T02:02:00Z</dcterms:created>
  <dc:creator>Administrator</dc:creator>
  <cp:lastModifiedBy>言～</cp:lastModifiedBy>
  <dcterms:modified xsi:type="dcterms:W3CDTF">2024-03-05T01:34:16Z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717C761A81914CCF93B946192198456F</vt:lpwstr>
  </property>
</Properties>
</file>