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附件：办公家具清单</w:t>
      </w:r>
      <w:bookmarkEnd w:id="0"/>
    </w:p>
    <w:tbl>
      <w:tblPr>
        <w:tblStyle w:val="3"/>
        <w:tblW w:w="12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79"/>
        <w:gridCol w:w="1294"/>
        <w:gridCol w:w="1788"/>
        <w:gridCol w:w="1810"/>
        <w:gridCol w:w="5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钢木办公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1600*800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*760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682625</wp:posOffset>
                  </wp:positionV>
                  <wp:extent cx="1633220" cy="1160780"/>
                  <wp:effectExtent l="0" t="0" r="5080" b="1270"/>
                  <wp:wrapNone/>
                  <wp:docPr id="32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2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1、材料厚度： 侧板0.6mm ; 抽面0.6mm ; 门板0.6mm ; 横向连接梁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1.4mm，其余0.5mm，所有板材厚度均为裸板厚度；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 台面采用优质三胺板饰面，其饰面材料为耐磨转速达1000转的环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保浸渍纸，基材采用E1级优质实木颗粒板，厚度25mm；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3、互锁块： 抽柜采用高品质ABS材质卡扣式互锁防止块，确保一次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只能抽出一个抽屉，保证高效和稳定；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4、扣手： 采用腰圆形ABS扣手，规格120*29*18.8mm，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5、抽屉轨道： 采用三节全展型460mm静音滑轨，须为双位挂式安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装，保证承重能力强； 高效维护及保养；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6、表面经酸洗皮膜、恒温静电喷涂等13道工位处理，产品喷涂塑粉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附着力更强、不脱落、不生锈；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7. 表面喷塑处理：采用符合HG/T2006-2006  《热固性粉末涂料》标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准的优质静电喷涂粉末进行静电喷塑；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8、产品经过 “校平-剪板-冲压-折弯-焊接-前处理-表面处理-装配-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入库 ” 的生产工艺流程。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9、基材： 优质冷轧钢板，材料抗拉强度不小于270Mpa，喷塑涂层耐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腐蚀，耐腐蚀等级达到10级；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10、背封板中间焊接滚压成形加强筋，加强筋底面一条半圆通筋，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两侧面各配置一条半圆通筋，通过增加折弯次增强其强度。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钢木办公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1400*700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*760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691515</wp:posOffset>
                  </wp:positionV>
                  <wp:extent cx="1633220" cy="1160780"/>
                  <wp:effectExtent l="0" t="0" r="5080" b="1270"/>
                  <wp:wrapNone/>
                  <wp:docPr id="53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2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1、材料厚度： 侧板0.6mm ; 抽面0.6mm ; 门板0.6mm ; 横向连接梁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1.4mm，其余0.5mm，所有板材厚度均为裸板厚度；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 台面采用优质三胺板饰面，其饰面材料为耐磨转速达1000转的环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保浸渍纸，基材采用E1级优质实木颗粒板，厚度25mm；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3、互锁块： 抽柜采用高品质ABS材质卡扣式互锁防止块，确保一次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只能抽出一个抽屉，保证高效和稳定；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4、扣手： 采用腰圆形ABS扣手，规格120*29*18.8mm，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5、抽屉轨道： 采用三节全展型460mm静音滑轨，须为双位挂式安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装，保证承重能力强； 高效维护及保养；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6、表面经酸洗皮膜、恒温静电喷涂等13道工位处理，产品喷涂塑粉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附着力更强、不脱落、不生锈；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7. 表面喷塑处理：采用符合HG/T2006-2006  《热固性粉末涂料》标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准的优质静电喷涂粉末进行静电喷塑；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8、产品经过 “校平-剪板-冲压-折弯-焊接-前处理-表面处理-装配-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入库 ” 的生产工艺流程。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9、基材： 优质冷轧钢板，材料抗拉强度不小于270Mpa，喷塑涂层耐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腐蚀，耐腐蚀等级达到10级；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10、背封板中间焊接滚压成形加强筋，加强筋底面一条半圆通筋，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两侧面各配置一条半圆通筋，通过增加折弯次增强其强度。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诊断床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1800*600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*650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134620</wp:posOffset>
                  </wp:positionV>
                  <wp:extent cx="1624965" cy="1348740"/>
                  <wp:effectExtent l="0" t="0" r="13335" b="3810"/>
                  <wp:wrapNone/>
                  <wp:docPr id="45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1.床框采用30*50优质冷轧钢管制成，经酸洗、磷化静电喷塑后厚度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为1.1mm。2.床面由优质西皮和加厚海绵，木工板组成， ，带枕头。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床面板下有30*15的胎条，3.床脚采用50*50优质冷轧钢管制成，经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多次处理静电喷塑后厚度为1.2mm。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办公椅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1240155</wp:posOffset>
                  </wp:positionV>
                  <wp:extent cx="415925" cy="273050"/>
                  <wp:effectExtent l="0" t="0" r="3175" b="12700"/>
                  <wp:wrapNone/>
                  <wp:docPr id="37" name="image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323215</wp:posOffset>
                  </wp:positionV>
                  <wp:extent cx="399415" cy="317500"/>
                  <wp:effectExtent l="0" t="0" r="635" b="6350"/>
                  <wp:wrapNone/>
                  <wp:docPr id="48" name="image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316865</wp:posOffset>
                  </wp:positionV>
                  <wp:extent cx="875030" cy="1422400"/>
                  <wp:effectExtent l="0" t="0" r="1270" b="6350"/>
                  <wp:wrapNone/>
                  <wp:docPr id="33" name="image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1、腰靠：PU一次发泡定型腰靠，紧密贴护腰椎，据人体舒适度上下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调节，调节行程达48mm。适应人体腰部曲线特点，对腰部疲劳有一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定的缓解作用，进一步的起到对腰椎的保护。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2、椅背： 外框采用PA+GF（尼龙+玻纤）材质。稳定性强、耐热性高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、 耐老化性明显提升。使用进口透气网布，弹性优良，靠感舒适。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3、扶手： 5D 功能，可前后左右上下内外调节；采用PA/PP+GF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（尼龙  （尼龙/ 塑料+ 玻纤） 材质，扶手接触面采用加宽PU材质，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表面菱形 材质，表面菱形设计，高端时尚，触感细腻。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4、底盘： 一档倾仰锁定底盘。采用8mm防爆钢板，有效避免对人体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造成的伤害。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5、气压棒： 采用优质钢材，安全可靠。外观黑色喷涂处理。上下升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降行程达100mm,360度灵敏旋转。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6、脚/脚架： 340mmPA+GF（尼龙+玻纤） 材质五星脚，一次注塑成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型，强度高，通过静压测试标准，安全性高，外形美观。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7、脚轮： 直径60mm,采用PA（尼龙） 材质。耐磨、静音，滑动旋转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灵敏度高。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接待椅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棉麻布艺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188595</wp:posOffset>
                  </wp:positionV>
                  <wp:extent cx="928370" cy="1567180"/>
                  <wp:effectExtent l="0" t="0" r="5080" b="13970"/>
                  <wp:wrapNone/>
                  <wp:docPr id="41" name="imag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70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1、面料： 采用优质</w:t>
            </w:r>
            <w:r>
              <w:rPr>
                <w:rStyle w:val="9"/>
                <w:lang w:val="en-US" w:eastAsia="zh-CN" w:bidi="ar"/>
              </w:rPr>
              <w:t>西皮</w:t>
            </w:r>
            <w:r>
              <w:rPr>
                <w:rStyle w:val="8"/>
                <w:lang w:val="en-US" w:eastAsia="zh-CN" w:bidi="ar"/>
              </w:rPr>
              <w:t>、耐磨抗皱、透气性好、柔软且富于韧性。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2、海棉： 采用优质高密度回弹阻燃海绵，软硬适中， 回弹性能好，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不变形，耐用度高。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3、框架： 采用优质实木框架和椅脚，无卷翘，变形，开裂，并经防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腐、 防蛀处理。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4、背板、座板：采用优质曲木板，背板、座板厚度≥15mm。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吧椅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常规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（带轮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子）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87630</wp:posOffset>
                  </wp:positionV>
                  <wp:extent cx="867410" cy="1635760"/>
                  <wp:effectExtent l="0" t="0" r="8890" b="2540"/>
                  <wp:wrapNone/>
                  <wp:docPr id="43" name="image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131445</wp:posOffset>
                  </wp:positionV>
                  <wp:extent cx="732155" cy="1548130"/>
                  <wp:effectExtent l="0" t="0" r="10795" b="13970"/>
                  <wp:wrapNone/>
                  <wp:docPr id="40" name="image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1、脚轮采用静音耐磨防缠绕。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2、镀铬五星脚具有超强牢固度美观大方。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3、气压棒通过SGS检测,保证10万次升降寿命，调节高度45-56CM，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轴承铁板都是加厚的，起到防爆功能。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4、靠背和凳面优质韩皮工艺。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5、海棉： 采用35#密度定性棉弹性好，不塌，手感好等优点。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女宾等候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沙发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2400*160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0*400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388620</wp:posOffset>
                  </wp:positionV>
                  <wp:extent cx="1819910" cy="1717675"/>
                  <wp:effectExtent l="0" t="0" r="8890" b="15875"/>
                  <wp:wrapNone/>
                  <wp:docPr id="42" name="image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 内框架采用烘干刨光实木方和多层板，无虫蚀、腐朽材，  内部衬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垫物干燥卫生，高强度蛇形弹簧和高弹力绷带打底。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2、饰面采用环保PU皮饰面，触感舒适，质地柔软； 海绵采用高密度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原生态海绵，软硬适中， 回弹性强，不易变形。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3、海绵： 符合或优于GB/T 10802-2006标准要求； 感官要求合格；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泡沫塑料阻燃性能合格。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4、沙发： 符合或优于《QB/T 1952.1-2012 软体家具 沙发》标准要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求； 主要尺寸、用料一致性、木制件用料及加工要求、铺垫料用料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及加工要求、座面及其他部位的泡沫塑料密度、泡沫塑料回弹性能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、 泡沫塑料压缩永久变形、 防锈处理、摩擦声、缝纫和包覆外观、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皮革涂层粘着牢度、沙发座和背及扶手耐久性、背松动量、背剩余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松动量、扶手松动量、扶手剩余松动量、座面压缩量、安全性能、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公共场所用软体家具阻燃性能、使用说明等均检测合格。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男宾等候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沙发（单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面）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1750**55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0*400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695325</wp:posOffset>
                  </wp:positionV>
                  <wp:extent cx="1943100" cy="1096010"/>
                  <wp:effectExtent l="0" t="0" r="0" b="8890"/>
                  <wp:wrapNone/>
                  <wp:docPr id="46" name="image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 内框架采用烘干刨光实木方和多层板，无虫蚀、腐朽材，  内部衬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垫物干燥卫生，高强度蛇形弹簧和高弹力绷带打底。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2、饰面采用环保PU皮饰面，触感舒适，质地柔软； 海绵采用高密度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原生态海绵，软硬适中， 回弹性强，不易变形。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3、海绵： 符合或优于GB/T 10802-2006标准要求； 感官要求合格；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泡沫塑料阻燃性能合格。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4、沙发： 符合或优于《QB/T 1952.1-2012 软体家具 沙发》标准要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求； 主要尺寸、用料一致性、木制件用料及加工要求、铺垫料用料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及加工要求、座面及其他部位的泡沫塑料密度、泡沫塑料回弹性能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、 泡沫塑料压缩永久变形、 防锈处理、摩擦声、缝纫和包覆外观、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皮革涂层粘着牢度、沙发座和背及扶手耐久性、背松动量、背剩余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松动量、扶手松动量、扶手剩余松动量、座面压缩量、安全性能、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公共场所用软体家具阻燃性能、使用说明等均检测合格。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大厅等候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沙发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R2000*H4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00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461010</wp:posOffset>
                  </wp:positionV>
                  <wp:extent cx="1879600" cy="1430020"/>
                  <wp:effectExtent l="0" t="0" r="6350" b="17780"/>
                  <wp:wrapNone/>
                  <wp:docPr id="50" name="image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 内框架采用烘干刨光实木方和多层板，无虫蚀、腐朽材，  内部衬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垫物干燥卫生，高强度蛇形弹簧和高弹力绷带打底。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2、饰面采用环保PU皮饰面，触感舒适，质地柔软； 海绵采用高密度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原生态海绵，软硬适中， 回弹性强，不易变形。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3、海绵： 符合或优于GB/T 10802-2006标准要求； 感官要求合格；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泡沫塑料阻燃性能合格。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4、沙发： 符合或优于《QB/T 1952.1-2012 软体家具 沙发》标准要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求； 主要尺寸、用料一致性、木制件用料及加工要求、铺垫料用料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及加工要求、座面及其他部位的泡沫塑料密度、泡沫塑料回弹性能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、 泡沫塑料压缩永久变形、 防锈处理、摩擦声、缝纫和包覆外观、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皮革涂层粘着牢度、沙发座和背及扶手耐久性、背松动量、背剩余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松动量、扶手松动量、扶手剩余松动量、座面压缩量、安全性能、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公共场所用软体家具阻燃性能、使用说明等均检测合格。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定做VIP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沙发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三人位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447675</wp:posOffset>
                  </wp:positionV>
                  <wp:extent cx="1571625" cy="1030605"/>
                  <wp:effectExtent l="0" t="0" r="9525" b="17145"/>
                  <wp:wrapNone/>
                  <wp:docPr id="44" name="image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 内框架采用烘干刨光实木方和多层板，无虫蚀、腐朽材，  内部衬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垫物干燥卫生，高强度蛇形弹簧和高弹力绷带打底。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2、饰面采用环保PU皮饰面，触感舒适，质地柔软； 海绵采用高密度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原生态海绵，软硬适中， 回弹性强，不易变形。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3、海绵： 符合或优于GB/T 10802-2006标准要求； 感官要求合格；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泡沫塑料阻燃性能合格。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4、蛇形弹簧： 符合或优于GB/T 10125-2021标准要求； 金属件喷涂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层外观性能要求合格； 经过人造气氛腐蚀试验（中性盐雾NSS） ,起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泡等级达到最好的0级，生锈等级达到最好的Ri0级，开裂等级达到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最好的0级，剥落等级达到最好的O级。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5、黑色钢制沙发脚架。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定做VIP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沙发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单人位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476250</wp:posOffset>
                  </wp:positionV>
                  <wp:extent cx="1159510" cy="972185"/>
                  <wp:effectExtent l="0" t="0" r="2540" b="18415"/>
                  <wp:wrapNone/>
                  <wp:docPr id="36" name="image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 内框架采用烘干刨光实木方和多层板，无虫蚀、腐朽材，  内部衬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垫物干燥卫生，高强度蛇形弹簧和高弹力绷带打底。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2、饰面采用环保PU皮饰面，触感舒适，质地柔软； 海绵采用高密度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原生态海绵，软硬适中， 回弹性强，不易变形。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3、海绵： 符合或优于GB/T 10802-2006标准要求； 感官要求合格；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泡沫塑料阻燃性能合格。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4、蛇形弹簧： 符合或优于GB/T 10125-2021标准要求； 金属件喷涂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层外观性能要求合格； 经过人造气氛腐蚀试验（中性盐雾NSS） ,起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泡等级达到最好的0级，生锈等级达到最好的Ri0级，开裂等级达到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最好的0级，剥落等级达到最好的O级。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5、黑色钢制沙发脚架。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定做茶几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1200*600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*450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592455</wp:posOffset>
                  </wp:positionV>
                  <wp:extent cx="1722120" cy="758825"/>
                  <wp:effectExtent l="0" t="0" r="11430" b="3175"/>
                  <wp:wrapNone/>
                  <wp:docPr id="51" name="image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1、面材： 采用优质三聚氰胺板，其饰面材料为耐磨转速达1000转的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环保浸渍纸，基材采用E1级优质实木颗粒板。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2、封边： 采用优质PVC封边，表面光滑，无节疤、环保、 防静电，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达QB/T 4463-2013标准.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3、优质五金配件。     白蜡木脚架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发言台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700*550*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1050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299720</wp:posOffset>
                  </wp:positionV>
                  <wp:extent cx="1684020" cy="1324610"/>
                  <wp:effectExtent l="0" t="0" r="11430" b="8890"/>
                  <wp:wrapNone/>
                  <wp:docPr id="34" name="image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1、面材： 采用优质三聚氰胺板，其饰面材料为耐磨转速达1000转的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环保浸渍纸，基材采用E1级优质实木颗粒板。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2、封边： 采用优质PVC封边，表面光滑，无节疤、环保、 防静电，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达QB/T 4463-2013标准.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3、优质五金配件。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会议室条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1200*400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*750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141605</wp:posOffset>
                  </wp:positionV>
                  <wp:extent cx="1673860" cy="1641475"/>
                  <wp:effectExtent l="0" t="0" r="2540" b="15875"/>
                  <wp:wrapNone/>
                  <wp:docPr id="47" name="image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1、面材： 采用优质三聚氰胺板，其饰面材料为耐磨转速达1000转的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环保浸渍纸，基材采用E1级优质实木颗粒板。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2、封边： 采用优质PVC封边，表面光滑，无节疤、环保、 防静电，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达QB/T 4463-2013标准。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3、脚架采用喷塑钢架，带脚轮，方便收纳和折叠。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4、优质五金配件。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会议室条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1800*400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*750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151130</wp:posOffset>
                  </wp:positionV>
                  <wp:extent cx="1673860" cy="1641475"/>
                  <wp:effectExtent l="0" t="0" r="2540" b="15875"/>
                  <wp:wrapNone/>
                  <wp:docPr id="35" name="image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1、面材： 采用优质三聚氰胺板，其饰面材料为耐磨转速达1000转的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环保浸渍纸，基材采用E1级优质实木颗粒板。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2、封边： 采用优质PVC封边，表面光滑，无节疤、环保、 防静电，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达QB/T 4463-2013标准。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3、脚架采用喷塑钢架，带脚轮，方便收纳和折叠。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4、优质五金配件。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会议培训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标准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169545</wp:posOffset>
                  </wp:positionV>
                  <wp:extent cx="1473835" cy="1584960"/>
                  <wp:effectExtent l="0" t="0" r="12065" b="15240"/>
                  <wp:wrapNone/>
                  <wp:docPr id="49" name="image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1： 全新尼龙料加20%玻纤背筐，材质稳定，经耐用不掉色，耐热耐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磨抗老化，单框设计具备伸张功能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2： 优质耐磨透气布料，坐垫布料采取优质布料，椅座为耐磨布料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3： 铝合金连接件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4： 1.2木板带PP塑料坐壳+50密度高回弹定型绵，环保，高回弹，不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易变形。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5， 四脚架子25管2.0厚+PP扶手塑料+加纤PP塑料写字板，喷涂架，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不易老化不长锈，带万向定位轮，带写字板。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会议培训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标准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160020</wp:posOffset>
                  </wp:positionV>
                  <wp:extent cx="1524000" cy="1605280"/>
                  <wp:effectExtent l="0" t="0" r="0" b="13970"/>
                  <wp:wrapNone/>
                  <wp:docPr id="52" name="image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1： 全新尼龙料加20%玻纤背筐，材质稳定，经耐用不掉色，耐热耐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磨抗老化，单框设计具备伸张功能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2： 优质耐磨透气布料，坐垫布料采取优质布料，椅座为耐磨布料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3： 铝合金连接件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4： 1.2木板带PP塑料坐壳+50密度高回弹定型绵，环保，高回弹，不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易变形。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5， 四脚架子25管2.0厚+PP扶手塑料+加纤PP塑料写字板，喷涂架，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不易老化不长锈，带万向定位轮，带写字板。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吧台、采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血台边柜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1000*40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0*760</w:t>
            </w:r>
          </w:p>
        </w:tc>
        <w:tc>
          <w:tcPr>
            <w:tcW w:w="36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398145</wp:posOffset>
                  </wp:positionV>
                  <wp:extent cx="1473835" cy="1236980"/>
                  <wp:effectExtent l="0" t="0" r="12065" b="1270"/>
                  <wp:wrapNone/>
                  <wp:docPr id="38" name="image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12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2406015</wp:posOffset>
                  </wp:positionV>
                  <wp:extent cx="1141095" cy="187960"/>
                  <wp:effectExtent l="0" t="0" r="1905" b="2540"/>
                  <wp:wrapNone/>
                  <wp:docPr id="39" name="textbox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box2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8"/>
                <w:lang w:val="en-US" w:eastAsia="zh-CN" w:bidi="ar"/>
              </w:rPr>
              <w:t>1.材料厚度：柜体采用1.0mm优质镀锌板，防潮防水，经久耐用;  踢脚板1.0mm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不锈钢钢板。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2.产品表面采用抗菌粉末静电喷涂，大肠杆菌抗菌率&gt;99.99%,金黄色葡萄球菌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&gt;99.9%;经酸洗磷化、恒温静电喷涂等13道工位处理，产品喷涂塑粉附着力更强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、不脱落、不生锈；喷塑涂层耐腐蚀500小时，耐腐蚀等级达到10级；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3.台面：（可选）石英石、实芯理化板、陶瓷板等，具备耐强酸强碱腐蚀、耐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高温等特性；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默认台面采用12.7MM厚实芯理化板；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4.配件：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拉手：采用一体折弯成型扣手，外形美观经久耐用；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滑轨：抽屉底部采用优质隐藏式阻尼缓冲托底滑轨，移动灵活轻柔推拉滑动平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稳无噪音承重力强；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铰链：门板采用优质阻尼铰链，使用柔和、安静，防锈防腐蚀强，易装易操作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调节；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脚垫：底部内置塑料底座与M8金属螺杆万向连接脚垫，确保柜体安装后平整，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防酸碱腐蚀。  底板对应脚垫位置安装带盖一体底检修盒：ABS材质，外形尺寸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48mm*23mm正负2mm,高度20mm正负2mm,安装后底检修盒底板板面绝对齐平，不外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凸，保证外形美观.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锁具：静音锁机构：采用高精度齿轮齿条(PA材质)无声传动机构.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5.产品经过“激光-冲压-折弯-焊接-前处理-表面处理-装配-入库 ”的生产工艺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流程。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餐桌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直径1300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346075</wp:posOffset>
                  </wp:positionV>
                  <wp:extent cx="1341120" cy="1231900"/>
                  <wp:effectExtent l="0" t="0" r="11430" b="6350"/>
                  <wp:wrapNone/>
                  <wp:docPr id="56" name="image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 台面材质： 岩板桌面，厚度≥12mm，莫氏硬度达到6级，A1级防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火，桌面下有≥25mm的板材，边角采用防撞边角设计， 圆润的打磨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处理； 2、桌架： 工业级碳素钢钢架，脚架为≥10mm的加粗管壁； 3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、 安装可调防滑脚垫。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餐椅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标准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147320</wp:posOffset>
                  </wp:positionV>
                  <wp:extent cx="1013460" cy="1272540"/>
                  <wp:effectExtent l="0" t="0" r="15240" b="3810"/>
                  <wp:wrapNone/>
                  <wp:docPr id="55" name="image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面料： 优质西皮，高密度海绵，脚架采用白蜡木，表面防腐处理,耐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磨， 易清洁，金属脚套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电子储物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柜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1000*450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*1800（4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套）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163195</wp:posOffset>
                  </wp:positionV>
                  <wp:extent cx="1508760" cy="2219325"/>
                  <wp:effectExtent l="0" t="0" r="15240" b="9525"/>
                  <wp:wrapNone/>
                  <wp:docPr id="54" name="image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1、采用冷轧钢板，抗拉强度275～410MPa， 断后伸长率≧24%； 涂层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和履面层中的铅、镉、铬、汞等可溶性重金属检测合格； 金属喷漆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（塑） 涂层硬度≧H， 附着力不低于2级。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2、采用热固性粉末涂料，杯突≧4mm，耐碱、耐酸、耐湿热、耐老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化、耐腐蚀，可溶性铅、镉、铬、汞等重金属含量检测合格，金属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喷漆（塑） 涂层硬度≧H， 附着力不低于2级，符合HG/T 2006-2006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标准要求。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3、三万多个结构反射特征点识别算法，精准控制系统，识别系数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高，反应讯速； 低功耗处理器，长期省电。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4、 门数可按需求定制，一套系统可控制所有柜门，插电即用。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5、钣金成型式标签框，牢固耐用，扫码或识别即开。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衣帽柜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900*500*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1850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97155</wp:posOffset>
                  </wp:positionV>
                  <wp:extent cx="803275" cy="1731645"/>
                  <wp:effectExtent l="0" t="0" r="15875" b="1905"/>
                  <wp:wrapNone/>
                  <wp:docPr id="31" name="image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西南地区独家采用九工位表面前处理工序 :除油→水洗→酸洗→除锈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→清洗→ 中和→磷化→水洗→烘干。材料使用优质</w:t>
            </w:r>
            <w:r>
              <w:rPr>
                <w:rStyle w:val="11"/>
                <w:lang w:val="en-US" w:eastAsia="zh-CN" w:bidi="ar"/>
              </w:rPr>
              <w:t>0.8mm</w:t>
            </w:r>
            <w:r>
              <w:rPr>
                <w:rStyle w:val="8"/>
                <w:lang w:val="en-US" w:eastAsia="zh-CN" w:bidi="ar"/>
              </w:rPr>
              <w:t>武钢冷轧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板； 专利永亨锁具；  “杜邦华佳 ”环氧聚脂粉,两次静电喷塑。返色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时间为一般室内粉的一倍以上，漆膜附着力漆膜硬度及漆膜耐用消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费品冲击性能远远超出国家标准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书柜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1200*400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*2000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231140</wp:posOffset>
                  </wp:positionV>
                  <wp:extent cx="909955" cy="1462405"/>
                  <wp:effectExtent l="0" t="0" r="4445" b="4445"/>
                  <wp:wrapNone/>
                  <wp:docPr id="29" name="image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1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1、面材： 采用优质三聚氰胺板，其饰面材料为耐磨转速达1000转的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环保浸渍纸，基材采用E1级优质实木颗粒板。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2、封边： 采用优质PVC封边，表面光滑，无节疤、环保、 防静电，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达QB/T 4463-2013标准。   3、  优质五金配件。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定制水槽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柜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800*600*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2000</w:t>
            </w:r>
          </w:p>
        </w:tc>
        <w:tc>
          <w:tcPr>
            <w:tcW w:w="3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130175</wp:posOffset>
                  </wp:positionV>
                  <wp:extent cx="990600" cy="1665605"/>
                  <wp:effectExtent l="0" t="0" r="0" b="10795"/>
                  <wp:wrapNone/>
                  <wp:docPr id="30" name="image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66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1、面材： 采用优质三聚氰胺板，其饰面材料为耐磨转速达1000转的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环保浸渍纸，基材采用E1级优质实木颗粒板。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2、封边： 采用优质PVC封边，表面光滑，无节疤、环保、 防静电，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达QB/T 4463-2013标准。   3、  优质五金配件。水盆采用陶瓷盆，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带脚踏式水龙头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mFhYjc0OTcyOGVjYzFlYjdmM2UzZTU0ZmU5MjcifQ=="/>
  </w:docVars>
  <w:rsids>
    <w:rsidRoot w:val="00000000"/>
    <w:rsid w:val="05820151"/>
    <w:rsid w:val="078B36A2"/>
    <w:rsid w:val="09535466"/>
    <w:rsid w:val="21A0575C"/>
    <w:rsid w:val="240C6F05"/>
    <w:rsid w:val="318A2648"/>
    <w:rsid w:val="3D8F365F"/>
    <w:rsid w:val="40DC1AEC"/>
    <w:rsid w:val="5D614EF5"/>
    <w:rsid w:val="66536E6E"/>
    <w:rsid w:val="6EC76A3F"/>
    <w:rsid w:val="75B56A13"/>
    <w:rsid w:val="76FB7254"/>
    <w:rsid w:val="771A7A3E"/>
    <w:rsid w:val="7A41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7">
    <w:name w:val="font31"/>
    <w:basedOn w:val="4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4"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9">
    <w:name w:val="font51"/>
    <w:basedOn w:val="4"/>
    <w:uiPriority w:val="0"/>
    <w:rPr>
      <w:rFonts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10">
    <w:name w:val="font61"/>
    <w:basedOn w:val="4"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1">
    <w:name w:val="font71"/>
    <w:basedOn w:val="4"/>
    <w:uiPriority w:val="0"/>
    <w:rPr>
      <w:rFonts w:ascii="宋体" w:hAnsi="宋体" w:eastAsia="宋体" w:cs="宋体"/>
      <w:color w:val="FF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421</Characters>
  <Lines>0</Lines>
  <Paragraphs>0</Paragraphs>
  <TotalTime>63</TotalTime>
  <ScaleCrop>false</ScaleCrop>
  <LinksUpToDate>false</LinksUpToDate>
  <CharactersWithSpaces>429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2023-11-21T08:23:00Z</dcterms:created>
  <dc:creator>LENOVO</dc:creator>
  <cp:lastModifiedBy>陈春旭</cp:lastModifiedBy>
  <dcterms:modified xsi:type="dcterms:W3CDTF">2024-02-01T02:41:37Z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6CEE6AD539AF4F53BE68A231BF945945_13</vt:lpwstr>
  </property>
</Properties>
</file>