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w:t>
      </w:r>
    </w:p>
    <w:p>
      <w:pPr>
        <w:jc w:val="center"/>
        <w:rPr>
          <w:rFonts w:hint="eastAsia"/>
          <w:sz w:val="28"/>
          <w:szCs w:val="32"/>
        </w:rPr>
      </w:pPr>
    </w:p>
    <w:p>
      <w:pPr>
        <w:jc w:val="center"/>
      </w:pPr>
      <w:bookmarkStart w:id="0" w:name="_GoBack"/>
      <w:r>
        <w:rPr>
          <w:rFonts w:hint="eastAsia"/>
          <w:sz w:val="28"/>
          <w:szCs w:val="32"/>
        </w:rPr>
        <w:t>清单及技术要求</w:t>
      </w:r>
    </w:p>
    <w:bookmarkEnd w:id="0"/>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331"/>
        <w:gridCol w:w="5249"/>
        <w:gridCol w:w="88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ordWrap/>
              <w:spacing w:before="120" w:after="120" w:line="460" w:lineRule="exact"/>
              <w:ind w:left="115" w:right="115"/>
              <w:jc w:val="center"/>
              <w:rPr>
                <w:rFonts w:ascii="宋体" w:hAnsi="宋体" w:eastAsia="宋体" w:cs="宋体"/>
                <w:b/>
                <w:i w:val="0"/>
                <w:kern w:val="0"/>
                <w:sz w:val="22"/>
                <w:szCs w:val="21"/>
              </w:rPr>
            </w:pPr>
            <w:r>
              <w:rPr>
                <w:rFonts w:hint="eastAsia" w:ascii="宋体" w:hAnsi="宋体" w:eastAsia="宋体" w:cs="宋体"/>
                <w:b/>
                <w:i w:val="0"/>
                <w:kern w:val="0"/>
                <w:sz w:val="22"/>
                <w:szCs w:val="21"/>
              </w:rPr>
              <w:t>序号</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wordWrap/>
              <w:spacing w:before="120" w:after="120" w:line="460" w:lineRule="exact"/>
              <w:ind w:left="115" w:right="115"/>
              <w:jc w:val="center"/>
              <w:rPr>
                <w:rFonts w:ascii="宋体" w:hAnsi="宋体" w:eastAsia="宋体" w:cs="宋体"/>
                <w:b/>
                <w:i w:val="0"/>
                <w:kern w:val="0"/>
                <w:sz w:val="22"/>
                <w:szCs w:val="21"/>
              </w:rPr>
            </w:pPr>
            <w:r>
              <w:rPr>
                <w:rFonts w:hint="eastAsia" w:ascii="宋体" w:hAnsi="宋体" w:eastAsia="宋体" w:cs="宋体"/>
                <w:b/>
                <w:i w:val="0"/>
                <w:kern w:val="0"/>
                <w:sz w:val="22"/>
                <w:szCs w:val="21"/>
              </w:rPr>
              <w:t>采购标的</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wordWrap/>
              <w:spacing w:before="120" w:after="120" w:line="460" w:lineRule="exact"/>
              <w:ind w:left="115" w:right="115"/>
              <w:jc w:val="center"/>
              <w:rPr>
                <w:rFonts w:ascii="宋体" w:hAnsi="宋体" w:eastAsia="宋体" w:cs="宋体"/>
                <w:b/>
                <w:i w:val="0"/>
                <w:kern w:val="0"/>
                <w:sz w:val="22"/>
                <w:szCs w:val="21"/>
              </w:rPr>
            </w:pPr>
            <w:r>
              <w:rPr>
                <w:rFonts w:hint="eastAsia" w:ascii="宋体" w:hAnsi="宋体" w:eastAsia="宋体" w:cs="宋体"/>
                <w:b/>
                <w:i w:val="0"/>
                <w:kern w:val="0"/>
                <w:sz w:val="22"/>
                <w:szCs w:val="21"/>
              </w:rPr>
              <w:t>参数要求</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ordWrap/>
              <w:spacing w:before="120" w:after="120" w:line="460" w:lineRule="exact"/>
              <w:ind w:left="115" w:right="115"/>
              <w:jc w:val="center"/>
              <w:rPr>
                <w:rFonts w:ascii="宋体" w:hAnsi="宋体" w:eastAsia="宋体" w:cs="宋体"/>
                <w:b/>
                <w:i w:val="0"/>
                <w:kern w:val="0"/>
                <w:sz w:val="22"/>
                <w:szCs w:val="21"/>
              </w:rPr>
            </w:pPr>
            <w:r>
              <w:rPr>
                <w:rFonts w:hint="eastAsia" w:ascii="宋体" w:hAnsi="宋体" w:eastAsia="宋体" w:cs="宋体"/>
                <w:b/>
                <w:i w:val="0"/>
                <w:kern w:val="0"/>
                <w:sz w:val="22"/>
                <w:szCs w:val="21"/>
              </w:rPr>
              <w:t>数量</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ordWrap/>
              <w:spacing w:before="120" w:after="120" w:line="460" w:lineRule="exact"/>
              <w:ind w:left="115" w:right="115"/>
              <w:jc w:val="center"/>
              <w:rPr>
                <w:rFonts w:ascii="宋体" w:hAnsi="宋体" w:eastAsia="宋体" w:cs="宋体"/>
                <w:b/>
                <w:i w:val="0"/>
                <w:kern w:val="0"/>
                <w:sz w:val="22"/>
                <w:szCs w:val="21"/>
              </w:rPr>
            </w:pPr>
            <w:r>
              <w:rPr>
                <w:rFonts w:hint="eastAsia" w:ascii="宋体" w:hAnsi="宋体" w:eastAsia="宋体" w:cs="宋体"/>
                <w:b/>
                <w:i w:val="0"/>
                <w:kern w:val="0"/>
                <w:sz w:val="22"/>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spacing w:before="120" w:after="120" w:line="460" w:lineRule="exact"/>
              <w:ind w:left="115" w:right="115"/>
              <w:jc w:val="center"/>
              <w:textAlignment w:val="center"/>
              <w:rPr>
                <w:rFonts w:ascii="宋体" w:hAnsi="宋体" w:eastAsia="宋体" w:cs="宋体"/>
                <w:kern w:val="0"/>
                <w:sz w:val="20"/>
                <w:szCs w:val="21"/>
              </w:rPr>
            </w:pPr>
            <w:r>
              <w:rPr>
                <w:rFonts w:hint="eastAsia" w:ascii="宋体" w:hAnsi="宋体" w:eastAsia="宋体" w:cs="宋体"/>
                <w:kern w:val="0"/>
                <w:sz w:val="20"/>
                <w:szCs w:val="21"/>
              </w:rPr>
              <w:t>空气能热水机组1</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xml:space="preserve"> ▲ 1、热泵制造商是主要或参与GB/T21362-2008《商业 或 工 业 用 途 的 热 泵 热 水 机 》 及CRAA311-2009《热泵热水系统设计、安装 及使用规范》的起草单位，热泵产品需符合此项标准。提供证明文件加盖制造商公章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2、依据国家标准GB29541-2013所投空气源热泵热水机制热量 ≥ 40.5kw，性能系数（COP值）≥4.63，制热消耗功率为≤8.75kw；提供中国能效标识网查询截图。</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3、低温工况下（干球7℃  / 湿球6℃，初始水温9℃  / 终止水温55℃ ）空气源热泵热水机制热各部件不应损坏，高压、防冻及过载保护器不应跳开，机组能正常运行。机组制热量≥32kw，消耗总电功率≤8.1kw，制热性能系数≥4.0（提供国家认可的第三方检测机构依据GB/T21362-2008《商业或工业用及类似用途的热泵热水机》标准出具的具有CMA或CNAS标识的检测报告，以实测值为准，提供复印件并加盖投标人鲜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4、噪音值≤53dB（提供国家认可的第三方检测机构依据GB/T21362-2008《商业或工业用及类似用途的热泵热水机》标准出具的具有CMA或CNAS标识的检测报告，以实测值为准，提供复印件并加盖投标人鲜章）。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5 、所投热泵机组采用涡旋式热泵压缩机，采用410A环保冷媒，压缩机消耗功率≥4.8KW； 电机额定功率≤200w，风量≥6800m³/h。提供由第三方检测机构出具的带有CMA、CNAS标识的相关检验/试验报告复印件。</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6、所投热泵机组风侧采用翅片式换热器迎风面积≥1.15㎡，水侧换热器采用套管式换热器，换热管内表面积≥2.8㎡。提供由第三方检测机构出具的带有CMA、CNAS标识的相关检验/试验报告复印件。</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7、  所投热泵机组名义产水量≥870L/h，循环水流量≥7.0m³/h，最高出水温度60°C，提供由第三方检测机构出具的带有CMA、CNAS标识的相关检验/试验报告</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8、空气源热泵机组工作环境温度范围-15~45℃  。所投空气能热泵机组在空气干球-15℃  ，初始水温9℃  / 终止水温55℃ 时，机组制热量≥15kw，消耗总电功率≤7.2kw。（提供国家认可的第三方检测机构依据GB/T21362-2008《商业或工业用及类似用途的热泵热水机》标准出具的具有CMA或CNAS标识的检测报告，以实测值为准，提供复印件并加盖投标人鲜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9、空气源热泵系统具有融霜启停管理系统，可获得最佳融霜时机，提高空气源热泵产品品质；具有智能化霜系统，在除霜过程中同时保证冷凝器中的水温不会下降，满足热水使用需求；空气源热泵具有可根据环境温度等判断是否符合启动化霜条件，避免化霜过于频繁浪费能源或过于滞后影响系统性能。提供由国家认可的第三方机构出具的认定证书复印件加盖投标人公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10、空气源热泵机组具有防冻功能，在开启防冻系统时，根据各部件的不同状态分别进行防冻保护，保证系统部件在低环境温度下不被冻坏的同时降低能耗。提供由国家认可的第三方机构出具的认定证书复印件加盖投标人公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  11 、空气源热泵机组长时间运行时，具有排水功能及避免凝结水滴落到底盘从而腐蚀底盘及底盘上零部件等。提供由国家认可的第三方机构出具的认定证书复印件加盖投标人公章。</w:t>
            </w:r>
          </w:p>
          <w:p>
            <w:pPr>
              <w:spacing w:before="120" w:after="120" w:line="360" w:lineRule="auto"/>
              <w:ind w:left="0" w:right="115"/>
              <w:textAlignment w:val="center"/>
              <w:rPr>
                <w:rFonts w:ascii="Microsoft YaHei UI" w:hAnsi="Microsoft YaHei UI" w:eastAsia="Microsoft YaHei UI" w:cs="Times New Roman"/>
                <w:color w:val="000000"/>
                <w:kern w:val="0"/>
                <w:sz w:val="20"/>
                <w:szCs w:val="20"/>
              </w:rPr>
            </w:pPr>
            <w:r>
              <w:rPr>
                <w:rFonts w:ascii="Times New Roman" w:hAnsi="Microsoft YaHei UI" w:eastAsia="Microsoft YaHei UI" w:cs="Times New Roman"/>
                <w:color w:val="000000"/>
                <w:kern w:val="0"/>
                <w:sz w:val="20"/>
                <w:szCs w:val="20"/>
              </w:rPr>
              <w:t>12 、机组具有高低压保护、防冻保护、过载、水流保护，断电保护，高温保护等功能。提供相关技术证明文件并加盖投标人公章。</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2</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rPr>
                <w:rFonts w:ascii="宋体" w:hAnsi="宋体" w:eastAsia="宋体" w:cs="宋体"/>
                <w:color w:val="000000"/>
                <w:kern w:val="0"/>
                <w:sz w:val="24"/>
                <w:szCs w:val="20"/>
              </w:rPr>
            </w:pPr>
            <w:r>
              <w:rPr>
                <w:rFonts w:hint="eastAsia" w:ascii="Times New Roman" w:hAnsi="Times New Roman" w:eastAsia="宋体" w:cs="Times New Roman"/>
                <w:kern w:val="0"/>
                <w:sz w:val="20"/>
                <w:szCs w:val="21"/>
              </w:rPr>
              <w:t>●</w:t>
            </w:r>
            <w:r>
              <w:rPr>
                <w:rFonts w:hint="eastAsia" w:ascii="Times New Roman" w:hAnsi="Times New Roman" w:eastAsia="宋体" w:cs="Times New Roman"/>
                <w:color w:val="000000"/>
                <w:kern w:val="0"/>
                <w:sz w:val="20"/>
                <w:szCs w:val="20"/>
              </w:rPr>
              <w:t>智能控制系统</w:t>
            </w:r>
            <w:r>
              <w:rPr>
                <w:rFonts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rPr>
              <w:t>含远程控制</w:t>
            </w:r>
            <w:r>
              <w:rPr>
                <w:rFonts w:ascii="Times New Roman" w:hAnsi="Times New Roman" w:eastAsia="宋体" w:cs="Times New Roman"/>
                <w:color w:val="000000"/>
                <w:kern w:val="0"/>
                <w:sz w:val="20"/>
                <w:szCs w:val="20"/>
              </w:rPr>
              <w:t>)</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4"/>
                <w:szCs w:val="20"/>
              </w:rPr>
            </w:pPr>
            <w:r>
              <w:rPr>
                <w:rFonts w:hint="eastAsia" w:ascii="Times New Roman" w:hAnsi="Times New Roman" w:eastAsia="宋体" w:cs="Times New Roman"/>
                <w:color w:val="000000"/>
                <w:kern w:val="0"/>
                <w:sz w:val="20"/>
                <w:szCs w:val="20"/>
              </w:rPr>
              <w:t>自动报警工程，手机可远程查询故障代码、水温等。具有智能化霜、高低压保护、断水、断电、漏电保护功能，压缩机冷墩、过载保护等。须提供技术证明文件及实操图片。验收时提供现场展示视频。未提供则视为验收不合格。</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2</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spacing w:before="120" w:after="120" w:line="460" w:lineRule="exact"/>
              <w:ind w:left="115" w:right="115"/>
              <w:jc w:val="center"/>
              <w:textAlignment w:val="center"/>
              <w:rPr>
                <w:rFonts w:ascii="宋体" w:hAnsi="宋体" w:eastAsia="宋体" w:cs="宋体"/>
                <w:kern w:val="0"/>
                <w:sz w:val="20"/>
                <w:szCs w:val="21"/>
              </w:rPr>
            </w:pPr>
            <w:r>
              <w:rPr>
                <w:rFonts w:hint="eastAsia" w:ascii="Times New Roman" w:hAnsi="Times New Roman" w:eastAsia="宋体" w:cs="Times New Roman"/>
                <w:kern w:val="0"/>
                <w:sz w:val="20"/>
                <w:szCs w:val="21"/>
              </w:rPr>
              <w:t>●</w:t>
            </w:r>
            <w:r>
              <w:rPr>
                <w:rFonts w:hint="eastAsia" w:ascii="宋体" w:hAnsi="宋体" w:eastAsia="宋体" w:cs="宋体"/>
                <w:kern w:val="0"/>
                <w:sz w:val="20"/>
                <w:szCs w:val="21"/>
              </w:rPr>
              <w:t>空气能水</w:t>
            </w:r>
            <w:r>
              <w:rPr>
                <w:rFonts w:hint="eastAsia" w:ascii="宋体" w:hAnsi="宋体" w:eastAsia="宋体" w:cs="宋体"/>
                <w:kern w:val="0"/>
                <w:sz w:val="20"/>
                <w:szCs w:val="21"/>
                <w:lang w:val="zh-CN"/>
              </w:rPr>
              <w:t>泵及配件</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kern w:val="0"/>
                <w:sz w:val="20"/>
                <w:szCs w:val="21"/>
              </w:rPr>
            </w:pPr>
            <w:r>
              <w:rPr>
                <w:rFonts w:hint="eastAsia" w:ascii="宋体" w:hAnsi="宋体" w:eastAsia="宋体" w:cs="宋体"/>
                <w:kern w:val="0"/>
                <w:sz w:val="20"/>
                <w:szCs w:val="21"/>
              </w:rPr>
              <w:t>规格：流量Q</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1"/>
              </w:rPr>
              <w:t>8m3/h,电机功率≤0.75KW ，扬程</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1"/>
              </w:rPr>
              <w:t xml:space="preserve">16m                       </w:t>
            </w:r>
          </w:p>
          <w:p>
            <w:pPr>
              <w:pStyle w:val="8"/>
              <w:spacing w:before="120" w:after="120" w:line="460" w:lineRule="exact"/>
              <w:ind w:left="115" w:right="115" w:firstLine="0" w:firstLineChars="0"/>
              <w:rPr>
                <w:rFonts w:ascii="宋体" w:hAnsi="宋体" w:eastAsia="宋体" w:cs="宋体"/>
                <w:kern w:val="0"/>
                <w:sz w:val="20"/>
                <w:szCs w:val="21"/>
              </w:rPr>
            </w:pPr>
            <w:r>
              <w:rPr>
                <w:rFonts w:hint="eastAsia" w:ascii="宋体" w:hAnsi="宋体" w:eastAsia="宋体" w:cs="宋体"/>
                <w:kern w:val="0"/>
                <w:sz w:val="20"/>
                <w:szCs w:val="21"/>
              </w:rPr>
              <w:t xml:space="preserve">减振装置形式、数量：满足规范要求  </w:t>
            </w:r>
          </w:p>
          <w:p>
            <w:pPr>
              <w:pStyle w:val="8"/>
              <w:spacing w:before="120" w:after="120" w:line="460" w:lineRule="exact"/>
              <w:ind w:left="115" w:right="115" w:firstLine="0" w:firstLineChars="0"/>
              <w:rPr>
                <w:rFonts w:ascii="宋体" w:hAnsi="宋体" w:eastAsia="宋体" w:cs="宋体"/>
                <w:kern w:val="0"/>
                <w:sz w:val="20"/>
                <w:szCs w:val="21"/>
              </w:rPr>
            </w:pPr>
            <w:r>
              <w:rPr>
                <w:rFonts w:hint="eastAsia" w:ascii="宋体" w:hAnsi="宋体" w:eastAsia="宋体" w:cs="宋体"/>
                <w:kern w:val="0"/>
                <w:sz w:val="20"/>
                <w:szCs w:val="21"/>
              </w:rPr>
              <w:t>单机试运转要求：满足规范要求</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2</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insoku w:val="0"/>
              <w:autoSpaceDE w:val="0"/>
              <w:autoSpaceDN w:val="0"/>
              <w:adjustRightInd w:val="0"/>
              <w:snapToGrid w:val="0"/>
              <w:spacing w:before="120" w:after="120" w:line="460" w:lineRule="exact"/>
              <w:ind w:left="115" w:right="115"/>
              <w:jc w:val="center"/>
              <w:textAlignment w:val="center"/>
              <w:rPr>
                <w:rFonts w:ascii="宋体" w:hAnsi="宋体" w:eastAsia="宋体" w:cs="宋体"/>
                <w:kern w:val="0"/>
                <w:sz w:val="20"/>
                <w:szCs w:val="21"/>
              </w:rPr>
            </w:pPr>
            <w:r>
              <w:rPr>
                <w:rFonts w:hint="eastAsia" w:ascii="Times New Roman" w:hAnsi="Times New Roman" w:eastAsia="宋体" w:cs="Times New Roman"/>
                <w:kern w:val="0"/>
                <w:sz w:val="20"/>
                <w:szCs w:val="21"/>
              </w:rPr>
              <w:t>●</w:t>
            </w:r>
            <w:r>
              <w:rPr>
                <w:rFonts w:hint="eastAsia" w:ascii="宋体" w:hAnsi="宋体" w:eastAsia="宋体" w:cs="宋体"/>
                <w:kern w:val="0"/>
                <w:sz w:val="20"/>
                <w:szCs w:val="21"/>
              </w:rPr>
              <w:t>电气控制柜</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pStyle w:val="8"/>
              <w:widowControl/>
              <w:numPr>
                <w:ilvl w:val="0"/>
                <w:numId w:val="2"/>
              </w:numPr>
              <w:spacing w:before="0" w:after="120" w:line="460" w:lineRule="exact"/>
              <w:ind w:left="115" w:right="115" w:firstLineChars="0"/>
              <w:contextualSpacing/>
              <w:jc w:val="left"/>
              <w:rPr>
                <w:rFonts w:ascii="宋体" w:hAnsi="宋体" w:eastAsia="宋体" w:cs="宋体"/>
                <w:kern w:val="0"/>
                <w:sz w:val="20"/>
                <w:szCs w:val="21"/>
              </w:rPr>
            </w:pPr>
            <w:r>
              <w:rPr>
                <w:rFonts w:hint="eastAsia" w:ascii="宋体" w:hAnsi="宋体" w:eastAsia="宋体" w:cs="宋体"/>
                <w:kern w:val="0"/>
                <w:sz w:val="20"/>
                <w:szCs w:val="21"/>
              </w:rPr>
              <w:t xml:space="preserve">智能控制系统：智能控制，模块化、定时、定温、定水位及循环保温，具有断电重新上电后自动恢复运行状态功能，具有故障自检及报警功能，                   2.节流控制：使系统在不同工况下都能自动调节使其处于最佳状态，                    </w:t>
            </w:r>
          </w:p>
          <w:p>
            <w:pPr>
              <w:pStyle w:val="8"/>
              <w:spacing w:before="120" w:after="120" w:line="460" w:lineRule="exact"/>
              <w:ind w:left="115" w:right="115" w:firstLine="0" w:firstLineChars="0"/>
              <w:rPr>
                <w:rFonts w:ascii="宋体" w:hAnsi="宋体" w:eastAsia="宋体" w:cs="宋体"/>
                <w:kern w:val="0"/>
                <w:sz w:val="20"/>
                <w:szCs w:val="21"/>
              </w:rPr>
            </w:pPr>
            <w:r>
              <w:rPr>
                <w:rFonts w:hint="eastAsia" w:ascii="宋体" w:hAnsi="宋体" w:eastAsia="宋体" w:cs="宋体"/>
                <w:kern w:val="0"/>
                <w:sz w:val="20"/>
                <w:szCs w:val="21"/>
              </w:rPr>
              <w:t xml:space="preserve">3、除霜控制模式：能根据热泵机组能力的衰减变化，进行智能化霜。                         </w:t>
            </w:r>
          </w:p>
          <w:p>
            <w:pPr>
              <w:pStyle w:val="8"/>
              <w:spacing w:before="120" w:after="120" w:line="460" w:lineRule="exact"/>
              <w:ind w:left="115" w:right="115" w:firstLine="0" w:firstLineChars="0"/>
              <w:rPr>
                <w:rFonts w:ascii="宋体" w:hAnsi="宋体" w:eastAsia="宋体" w:cs="宋体"/>
                <w:kern w:val="0"/>
                <w:sz w:val="20"/>
                <w:szCs w:val="21"/>
              </w:rPr>
            </w:pPr>
            <w:r>
              <w:rPr>
                <w:rFonts w:hint="eastAsia" w:ascii="宋体" w:hAnsi="宋体" w:eastAsia="宋体" w:cs="宋体"/>
                <w:kern w:val="0"/>
                <w:sz w:val="20"/>
                <w:szCs w:val="21"/>
              </w:rPr>
              <w:t>4、智能回水：可设置定时定温回水，实时用户水温检测，即开即热</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宋体"/>
                <w:kern w:val="0"/>
                <w:sz w:val="20"/>
                <w:szCs w:val="21"/>
              </w:rPr>
            </w:pPr>
            <w:r>
              <w:rPr>
                <w:rFonts w:hint="eastAsia" w:ascii="Times New Roman" w:hAnsi="Times New Roman" w:eastAsia="宋体" w:cs="Times New Roman"/>
                <w:kern w:val="0"/>
                <w:sz w:val="20"/>
                <w:szCs w:val="21"/>
              </w:rPr>
              <w:t>●</w:t>
            </w:r>
            <w:r>
              <w:rPr>
                <w:rFonts w:hint="eastAsia" w:ascii="宋体" w:hAnsi="宋体" w:eastAsia="宋体" w:cs="Times New Roman"/>
                <w:color w:val="000000"/>
                <w:kern w:val="0"/>
                <w:sz w:val="20"/>
                <w:szCs w:val="24"/>
              </w:rPr>
              <w:t>温控回水系统</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规格：</w:t>
            </w:r>
            <w:r>
              <w:rPr>
                <w:rFonts w:ascii="Times New Roman" w:hAnsi="Times New Roman" w:eastAsia="宋体" w:cs="Times New Roman"/>
                <w:kern w:val="0"/>
                <w:sz w:val="20"/>
                <w:szCs w:val="20"/>
              </w:rPr>
              <w:t>DN25</w:t>
            </w:r>
          </w:p>
          <w:p>
            <w:pPr>
              <w:spacing w:before="120" w:after="120"/>
              <w:ind w:left="115" w:right="115"/>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智能控制</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2</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Times New Roman"/>
                <w:color w:val="000000"/>
                <w:kern w:val="0"/>
                <w:sz w:val="20"/>
                <w:szCs w:val="24"/>
              </w:rPr>
              <w:t>补水系统</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规格：</w:t>
            </w:r>
            <w:r>
              <w:rPr>
                <w:rFonts w:ascii="Times New Roman" w:hAnsi="Times New Roman" w:eastAsia="宋体" w:cs="Times New Roman"/>
                <w:kern w:val="0"/>
                <w:sz w:val="20"/>
                <w:szCs w:val="20"/>
              </w:rPr>
              <w:t>DN25</w:t>
            </w:r>
          </w:p>
          <w:p>
            <w:pPr>
              <w:spacing w:before="120" w:after="120"/>
              <w:ind w:left="115" w:right="115"/>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智能控制</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460" w:lineRule="exact"/>
              <w:ind w:left="115" w:right="115"/>
              <w:rPr>
                <w:rFonts w:ascii="宋体" w:hAnsi="宋体" w:eastAsia="宋体" w:cs="宋体"/>
                <w:bCs/>
                <w:caps/>
                <w:kern w:val="0"/>
                <w:sz w:val="20"/>
                <w:szCs w:val="21"/>
              </w:rPr>
            </w:pPr>
            <w:r>
              <w:rPr>
                <w:rFonts w:ascii="宋体" w:hAnsi="宋体" w:eastAsia="宋体" w:cs="宋体"/>
                <w:bCs/>
                <w:caps/>
                <w:kern w:val="0"/>
                <w:sz w:val="20"/>
                <w:szCs w:val="21"/>
              </w:rPr>
              <w:t>2</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Times New Roman"/>
                <w:color w:val="000000"/>
                <w:kern w:val="0"/>
                <w:sz w:val="20"/>
                <w:szCs w:val="24"/>
              </w:rPr>
              <w:t>电源线1</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1.名称：电气配线                </w:t>
            </w:r>
          </w:p>
          <w:p>
            <w:pPr>
              <w:spacing w:before="120" w:after="120"/>
              <w:ind w:left="115" w:right="115"/>
              <w:rPr>
                <w:rFonts w:ascii="宋体" w:hAnsi="宋体" w:eastAsia="宋体" w:cs="Times New Roman"/>
                <w:color w:val="000000"/>
                <w:kern w:val="0"/>
                <w:sz w:val="20"/>
                <w:szCs w:val="24"/>
              </w:rPr>
            </w:pPr>
            <w:r>
              <w:rPr>
                <w:rFonts w:hint="eastAsia" w:ascii="宋体" w:hAnsi="宋体" w:eastAsia="宋体" w:cs="宋体"/>
                <w:color w:val="000000"/>
                <w:kern w:val="0"/>
                <w:sz w:val="20"/>
                <w:szCs w:val="20"/>
              </w:rPr>
              <w:t>2.配线形式：管内穿线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3.型号、规格：BV</w:t>
            </w:r>
            <w:r>
              <w:rPr>
                <w:rFonts w:ascii="宋体" w:hAnsi="宋体" w:eastAsia="宋体" w:cs="宋体"/>
                <w:color w:val="000000"/>
                <w:kern w:val="0"/>
                <w:sz w:val="20"/>
                <w:szCs w:val="20"/>
              </w:rPr>
              <w:t>10</w:t>
            </w:r>
            <w:r>
              <w:rPr>
                <w:rFonts w:hint="eastAsia" w:ascii="宋体" w:hAnsi="宋体" w:eastAsia="宋体" w:cs="宋体"/>
                <w:color w:val="000000"/>
                <w:kern w:val="0"/>
                <w:sz w:val="20"/>
                <w:szCs w:val="20"/>
              </w:rPr>
              <w:t>.0mm2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4.材质：铜芯</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50</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after="120"/>
              <w:ind w:left="115" w:right="115"/>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Times New Roman"/>
                <w:color w:val="000000"/>
                <w:kern w:val="0"/>
                <w:sz w:val="20"/>
                <w:szCs w:val="24"/>
              </w:rPr>
              <w:t>四芯信号线</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1.名称：电气配线                </w:t>
            </w:r>
          </w:p>
          <w:p>
            <w:pPr>
              <w:widowControl/>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2.配线形式：管内穿线</w:t>
            </w:r>
          </w:p>
          <w:p>
            <w:pPr>
              <w:widowControl/>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page"/>
            </w:r>
            <w:r>
              <w:rPr>
                <w:rFonts w:hint="eastAsia" w:ascii="宋体" w:hAnsi="宋体" w:eastAsia="宋体" w:cs="宋体"/>
                <w:color w:val="000000"/>
                <w:kern w:val="0"/>
                <w:sz w:val="20"/>
                <w:szCs w:val="20"/>
              </w:rPr>
              <w:t>3.型号、规格：RVV5*0.75mm2</w:t>
            </w:r>
            <w:r>
              <w:rPr>
                <w:rFonts w:hint="eastAsia" w:ascii="宋体" w:hAnsi="宋体" w:eastAsia="宋体" w:cs="宋体"/>
                <w:color w:val="000000"/>
                <w:kern w:val="0"/>
                <w:sz w:val="20"/>
                <w:szCs w:val="20"/>
              </w:rPr>
              <w:br w:type="page"/>
            </w:r>
          </w:p>
          <w:p>
            <w:pPr>
              <w:widowControl/>
              <w:spacing w:before="120" w:after="120"/>
              <w:ind w:left="115" w:right="115"/>
              <w:rPr>
                <w:rFonts w:ascii="宋体" w:hAnsi="宋体" w:eastAsia="宋体" w:cs="Times New Roman"/>
                <w:color w:val="000000"/>
                <w:kern w:val="0"/>
                <w:sz w:val="20"/>
                <w:szCs w:val="24"/>
              </w:rPr>
            </w:pPr>
            <w:r>
              <w:rPr>
                <w:rFonts w:hint="eastAsia" w:ascii="宋体" w:hAnsi="宋体" w:eastAsia="宋体" w:cs="宋体"/>
                <w:color w:val="000000"/>
                <w:kern w:val="0"/>
                <w:sz w:val="20"/>
                <w:szCs w:val="20"/>
              </w:rPr>
              <w:t>4.材质：铜芯</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after="120"/>
              <w:ind w:left="0" w:right="115"/>
              <w:rPr>
                <w:rFonts w:ascii="宋体" w:hAnsi="宋体" w:eastAsia="宋体" w:cs="Times New Roman"/>
                <w:color w:val="000000"/>
                <w:kern w:val="0"/>
                <w:sz w:val="20"/>
                <w:szCs w:val="24"/>
              </w:rPr>
            </w:pPr>
            <w:r>
              <w:rPr>
                <w:rFonts w:ascii="宋体" w:hAnsi="宋体" w:eastAsia="宋体" w:cs="Times New Roman"/>
                <w:color w:val="000000"/>
                <w:kern w:val="0"/>
                <w:sz w:val="20"/>
                <w:szCs w:val="24"/>
              </w:rPr>
              <w:t>50</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after="120"/>
              <w:ind w:left="115" w:right="115"/>
              <w:rPr>
                <w:rFonts w:ascii="宋体" w:hAnsi="宋体" w:eastAsia="宋体" w:cs="Times New Roman"/>
                <w:color w:val="000000"/>
                <w:kern w:val="0"/>
                <w:sz w:val="20"/>
                <w:szCs w:val="24"/>
              </w:rPr>
            </w:pPr>
            <w:r>
              <w:rPr>
                <w:rFonts w:hint="eastAsia" w:ascii="宋体" w:hAnsi="宋体" w:eastAsia="宋体" w:cs="Times New Roman"/>
                <w:color w:val="000000"/>
                <w:kern w:val="0"/>
                <w:sz w:val="20"/>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Times New Roman"/>
                <w:color w:val="000000"/>
                <w:kern w:val="0"/>
                <w:sz w:val="20"/>
                <w:szCs w:val="24"/>
              </w:rPr>
              <w:t>优质PPR热水管</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1.名称：热水配管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2.材质：PPR                 </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.规格：Ф32-Ф50</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.连接方式：热熔</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ascii="Calibri" w:hAnsi="Calibri" w:eastAsia="宋体" w:cs="宋体"/>
                <w:color w:val="000000"/>
                <w:kern w:val="0"/>
                <w:sz w:val="20"/>
                <w:szCs w:val="20"/>
              </w:rPr>
              <w:t>PPR</w:t>
            </w:r>
            <w:r>
              <w:rPr>
                <w:rFonts w:hint="eastAsia" w:ascii="宋体" w:hAnsi="宋体" w:eastAsia="宋体" w:cs="宋体"/>
                <w:color w:val="000000"/>
                <w:kern w:val="0"/>
                <w:sz w:val="20"/>
                <w:szCs w:val="20"/>
              </w:rPr>
              <w:t>管件（阀门、三通、弯头、直接、外丝直接）</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1.名称：热水管道配件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2.材质：PPR                 </w:t>
            </w:r>
          </w:p>
          <w:p>
            <w:pPr>
              <w:spacing w:before="120" w:after="120"/>
              <w:ind w:left="115" w:right="115"/>
              <w:rPr>
                <w:rFonts w:ascii="Times New Roman" w:hAnsi="Times New Roman" w:eastAsia="宋体" w:cs="Times New Roman"/>
                <w:kern w:val="0"/>
                <w:sz w:val="20"/>
                <w:szCs w:val="20"/>
              </w:rPr>
            </w:pPr>
            <w:r>
              <w:rPr>
                <w:rFonts w:hint="eastAsia" w:ascii="宋体" w:hAnsi="宋体" w:eastAsia="宋体" w:cs="宋体"/>
                <w:color w:val="000000"/>
                <w:kern w:val="0"/>
                <w:sz w:val="20"/>
                <w:szCs w:val="20"/>
              </w:rPr>
              <w:t>3.介质：热水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4.规格：Ф32-Ф50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5.连接方式：热熔</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宋体"/>
                <w:color w:val="000000"/>
                <w:kern w:val="0"/>
                <w:sz w:val="20"/>
                <w:szCs w:val="20"/>
              </w:rPr>
              <w:t>球阀过滤器</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1.名称：球阀过滤器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2.材质：PPR                 </w:t>
            </w:r>
          </w:p>
          <w:p>
            <w:pPr>
              <w:spacing w:before="120" w:after="120"/>
              <w:ind w:left="115" w:right="115"/>
              <w:rPr>
                <w:rFonts w:ascii="Times New Roman" w:hAnsi="Times New Roman" w:eastAsia="宋体" w:cs="Times New Roman"/>
                <w:kern w:val="0"/>
                <w:sz w:val="20"/>
                <w:szCs w:val="20"/>
              </w:rPr>
            </w:pPr>
            <w:r>
              <w:rPr>
                <w:rFonts w:hint="eastAsia" w:ascii="宋体" w:hAnsi="宋体" w:eastAsia="宋体" w:cs="宋体"/>
                <w:color w:val="000000"/>
                <w:kern w:val="0"/>
                <w:sz w:val="20"/>
                <w:szCs w:val="20"/>
              </w:rPr>
              <w:t>3.介质：热水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4.规格：Ф50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5.连接方式：丝接</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宋体"/>
                <w:color w:val="000000"/>
                <w:kern w:val="0"/>
                <w:sz w:val="20"/>
                <w:szCs w:val="20"/>
              </w:rPr>
              <w:t>保温材料</w:t>
            </w:r>
            <w:r>
              <w:rPr>
                <w:rFonts w:hint="eastAsia" w:ascii="宋体" w:hAnsi="宋体" w:eastAsia="宋体" w:cs="Times New Roman"/>
                <w:color w:val="000000"/>
                <w:kern w:val="0"/>
                <w:sz w:val="20"/>
                <w:szCs w:val="24"/>
              </w:rPr>
              <w:t>等）</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pStyle w:val="2"/>
              <w:spacing w:before="120"/>
              <w:ind w:left="115" w:right="115"/>
              <w:rPr>
                <w:rFonts w:ascii="宋体" w:hAnsi="宋体" w:eastAsia="宋体" w:cs="宋体"/>
                <w:sz w:val="20"/>
              </w:rPr>
            </w:pPr>
            <w:r>
              <w:rPr>
                <w:rFonts w:hint="eastAsia" w:ascii="宋体" w:hAnsi="宋体" w:eastAsia="宋体" w:cs="宋体"/>
                <w:sz w:val="20"/>
              </w:rPr>
              <w:t>1.名称：橡塑保温材料</w:t>
            </w:r>
          </w:p>
          <w:p>
            <w:pPr>
              <w:pStyle w:val="2"/>
              <w:spacing w:before="120"/>
              <w:ind w:left="115" w:right="115"/>
              <w:rPr>
                <w:rFonts w:ascii="宋体" w:hAnsi="宋体" w:eastAsia="宋体" w:cs="宋体"/>
                <w:sz w:val="20"/>
              </w:rPr>
            </w:pPr>
            <w:r>
              <w:rPr>
                <w:rFonts w:hint="eastAsia" w:ascii="宋体" w:hAnsi="宋体" w:eastAsia="宋体" w:cs="宋体"/>
                <w:sz w:val="20"/>
              </w:rPr>
              <w:br w:type="page"/>
            </w:r>
            <w:r>
              <w:rPr>
                <w:rFonts w:hint="eastAsia" w:ascii="宋体" w:hAnsi="宋体" w:eastAsia="宋体" w:cs="宋体"/>
                <w:sz w:val="20"/>
              </w:rPr>
              <w:t>2.规格：φ50</w:t>
            </w:r>
            <w:r>
              <w:rPr>
                <w:rFonts w:hint="eastAsia" w:ascii="宋体" w:hAnsi="宋体" w:eastAsia="宋体" w:cs="宋体"/>
                <w:sz w:val="20"/>
              </w:rPr>
              <w:br w:type="page"/>
            </w:r>
          </w:p>
          <w:p>
            <w:pPr>
              <w:pStyle w:val="2"/>
              <w:spacing w:before="120"/>
              <w:ind w:left="115" w:right="115"/>
              <w:rPr>
                <w:rFonts w:ascii="宋体" w:hAnsi="宋体" w:eastAsia="宋体" w:cs="宋体"/>
                <w:sz w:val="20"/>
              </w:rPr>
            </w:pPr>
            <w:r>
              <w:rPr>
                <w:rFonts w:hint="eastAsia" w:ascii="宋体" w:hAnsi="宋体" w:eastAsia="宋体" w:cs="宋体"/>
                <w:sz w:val="20"/>
              </w:rPr>
              <w:br w:type="page"/>
            </w:r>
            <w:r>
              <w:rPr>
                <w:rFonts w:ascii="宋体" w:hAnsi="宋体" w:eastAsia="宋体" w:cs="宋体"/>
                <w:sz w:val="20"/>
              </w:rPr>
              <w:t>3</w:t>
            </w:r>
            <w:r>
              <w:rPr>
                <w:rFonts w:hint="eastAsia" w:ascii="宋体" w:hAnsi="宋体" w:eastAsia="宋体" w:cs="宋体"/>
                <w:sz w:val="20"/>
              </w:rPr>
              <w:t xml:space="preserve">.厚度：20mm                </w:t>
            </w:r>
          </w:p>
          <w:p>
            <w:pPr>
              <w:pStyle w:val="2"/>
              <w:spacing w:before="120"/>
              <w:ind w:left="115" w:right="115"/>
              <w:rPr>
                <w:rFonts w:ascii="宋体" w:hAnsi="宋体" w:eastAsia="宋体" w:cs="宋体"/>
                <w:sz w:val="20"/>
              </w:rPr>
            </w:pPr>
            <w:r>
              <w:rPr>
                <w:rFonts w:ascii="宋体" w:hAnsi="宋体" w:eastAsia="宋体" w:cs="宋体"/>
                <w:sz w:val="20"/>
              </w:rPr>
              <w:t>4</w:t>
            </w:r>
            <w:r>
              <w:rPr>
                <w:rFonts w:hint="eastAsia" w:ascii="宋体" w:hAnsi="宋体" w:eastAsia="宋体" w:cs="宋体"/>
                <w:sz w:val="20"/>
              </w:rPr>
              <w:t>.防火等级：难燃B1级</w:t>
            </w:r>
          </w:p>
          <w:p>
            <w:pPr>
              <w:pStyle w:val="2"/>
              <w:spacing w:before="120"/>
              <w:ind w:left="115" w:right="115"/>
              <w:rPr>
                <w:rFonts w:ascii="宋体" w:hAnsi="宋体" w:eastAsia="宋体" w:cs="宋体"/>
                <w:sz w:val="20"/>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Times New Roman"/>
                <w:color w:val="000000"/>
                <w:kern w:val="0"/>
                <w:sz w:val="20"/>
                <w:szCs w:val="24"/>
              </w:rPr>
            </w:pPr>
            <w:r>
              <w:rPr>
                <w:rFonts w:hint="eastAsia" w:ascii="Times New Roman" w:hAnsi="Times New Roman" w:eastAsia="宋体" w:cs="Times New Roman"/>
                <w:kern w:val="0"/>
                <w:sz w:val="20"/>
                <w:szCs w:val="21"/>
              </w:rPr>
              <w:t>●</w:t>
            </w:r>
            <w:r>
              <w:rPr>
                <w:rFonts w:hint="eastAsia" w:ascii="宋体" w:hAnsi="宋体" w:eastAsia="宋体" w:cs="宋体"/>
                <w:color w:val="000000"/>
                <w:kern w:val="0"/>
                <w:sz w:val="20"/>
                <w:szCs w:val="20"/>
              </w:rPr>
              <w:t>线管</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Times New Roman"/>
                <w:color w:val="000000"/>
                <w:kern w:val="0"/>
                <w:sz w:val="20"/>
                <w:szCs w:val="24"/>
              </w:rPr>
            </w:pPr>
            <w:r>
              <w:rPr>
                <w:rFonts w:hint="eastAsia" w:ascii="宋体" w:hAnsi="宋体" w:eastAsia="宋体" w:cs="宋体"/>
                <w:color w:val="000000"/>
                <w:kern w:val="0"/>
                <w:sz w:val="20"/>
                <w:szCs w:val="20"/>
              </w:rPr>
              <w:t>1.名称：热穿线管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2.材质：PPR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3.规格：Ф32</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水箱改造</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原有水箱改造清理（包括清理内部等等）</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顶棚拆除及恢复</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设备基础</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国标（含楼面清理及基础）</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460" w:lineRule="exact"/>
              <w:ind w:left="115" w:right="115"/>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原有设备拆除及安装</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0" w:right="115"/>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原有设备放置甲方指定位置。</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0"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before="120" w:after="120" w:line="460" w:lineRule="exact"/>
              <w:ind w:right="115"/>
              <w:contextualSpacing/>
              <w:jc w:val="center"/>
              <w:rPr>
                <w:rFonts w:ascii="宋体" w:hAnsi="宋体" w:eastAsia="宋体" w:cs="宋体"/>
                <w:kern w:val="0"/>
                <w:sz w:val="20"/>
                <w:szCs w:val="2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其他要求</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left="115" w:right="115"/>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安装调试完毕后，水温经检测未达到使用要求，需改动楼内管道的由施工方负责。</w:t>
            </w:r>
          </w:p>
        </w:tc>
        <w:tc>
          <w:tcPr>
            <w:tcW w:w="882"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1</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pStyle w:val="8"/>
              <w:spacing w:before="120" w:after="120" w:line="460" w:lineRule="exact"/>
              <w:ind w:left="115" w:right="115" w:firstLine="0" w:firstLineChars="0"/>
              <w:rPr>
                <w:rFonts w:ascii="宋体" w:hAnsi="宋体" w:eastAsia="宋体" w:cs="宋体"/>
                <w:bCs/>
                <w:caps/>
                <w:kern w:val="0"/>
                <w:sz w:val="20"/>
                <w:szCs w:val="21"/>
              </w:rPr>
            </w:pPr>
            <w:r>
              <w:rPr>
                <w:rFonts w:hint="eastAsia" w:ascii="宋体" w:hAnsi="宋体" w:eastAsia="宋体" w:cs="宋体"/>
                <w:bCs/>
                <w:caps/>
                <w:kern w:val="0"/>
                <w:sz w:val="20"/>
                <w:szCs w:val="21"/>
              </w:rPr>
              <w:t>项</w:t>
            </w:r>
          </w:p>
        </w:tc>
      </w:tr>
    </w:tbl>
    <w:p>
      <w:pPr>
        <w:widowControl/>
        <w:rPr>
          <w:rFonts w:hint="eastAsia" w:ascii="仿宋" w:hAnsi="仿宋" w:eastAsia="仿宋" w:cs="仿宋"/>
          <w:sz w:val="24"/>
          <w:szCs w:val="24"/>
          <w:lang w:val="en-US" w:eastAsia="zh-CN"/>
        </w:rPr>
      </w:pPr>
    </w:p>
    <w:p>
      <w:pPr>
        <w:widowControl/>
        <w:rPr>
          <w:rFonts w:hint="eastAsia" w:ascii="仿宋" w:hAnsi="仿宋" w:eastAsia="仿宋" w:cs="仿宋"/>
          <w:sz w:val="24"/>
          <w:szCs w:val="24"/>
          <w:lang w:val="en-US" w:eastAsia="zh-CN"/>
        </w:rPr>
      </w:pPr>
    </w:p>
    <w:p>
      <w:pPr>
        <w:widowControl/>
        <w:jc w:val="center"/>
        <w:rPr>
          <w:rFonts w:hint="eastAsia" w:ascii="仿宋" w:hAnsi="仿宋" w:eastAsia="仿宋" w:cs="仿宋"/>
          <w:b/>
          <w:bCs/>
          <w:sz w:val="32"/>
          <w:szCs w:val="32"/>
          <w:lang w:val="en-US" w:eastAsia="zh-CN"/>
        </w:rPr>
      </w:pPr>
    </w:p>
    <w:p>
      <w:pPr>
        <w:widowControl/>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评分标准</w:t>
      </w:r>
    </w:p>
    <w:tbl>
      <w:tblPr>
        <w:tblStyle w:val="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514"/>
        <w:gridCol w:w="1295"/>
        <w:gridCol w:w="55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评分因数</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及权重</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分值</w:t>
            </w:r>
          </w:p>
        </w:tc>
        <w:tc>
          <w:tcPr>
            <w:tcW w:w="5493" w:type="dxa"/>
            <w:noWrap w:val="0"/>
            <w:vAlign w:val="center"/>
          </w:tcPr>
          <w:p>
            <w:pPr>
              <w:keepNext w:val="0"/>
              <w:keepLines w:val="0"/>
              <w:pageBreakBefore w:val="0"/>
              <w:kinsoku/>
              <w:wordWrap/>
              <w:overflowPunct/>
              <w:topLinePunct w:val="0"/>
              <w:autoSpaceDE/>
              <w:autoSpaceDN/>
              <w:bidi w:val="0"/>
              <w:adjustRightInd/>
              <w:snapToGrid/>
              <w:spacing w:before="156" w:line="400" w:lineRule="atLeast"/>
              <w:jc w:val="center"/>
              <w:textAlignment w:val="auto"/>
              <w:rPr>
                <w:rFonts w:ascii="宋体" w:hAnsi="宋体" w:cs="宋体"/>
                <w:sz w:val="24"/>
              </w:rPr>
            </w:pPr>
            <w:r>
              <w:rPr>
                <w:rFonts w:hint="eastAsia" w:ascii="仿宋" w:hAnsi="仿宋" w:eastAsia="仿宋" w:cs="仿宋"/>
                <w:sz w:val="24"/>
                <w:szCs w:val="24"/>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9" w:hRule="atLeast"/>
        </w:trPr>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1.报价部分</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仿宋" w:hAnsi="仿宋" w:eastAsia="仿宋" w:cs="仿宋"/>
                <w:sz w:val="24"/>
                <w:szCs w:val="24"/>
              </w:rPr>
            </w:pPr>
            <w:r>
              <w:rPr>
                <w:rFonts w:hint="eastAsia" w:ascii="仿宋" w:hAnsi="仿宋" w:eastAsia="仿宋" w:cs="仿宋"/>
                <w:sz w:val="24"/>
                <w:szCs w:val="24"/>
              </w:rPr>
              <w:t>30分</w:t>
            </w:r>
          </w:p>
        </w:tc>
        <w:tc>
          <w:tcPr>
            <w:tcW w:w="5493"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1.有效投标中投标价格最低的投标报价为评标基准价，其价格分为满分。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ascii="宋体" w:hAnsi="宋体" w:cs="宋体"/>
                <w:sz w:val="24"/>
              </w:rPr>
            </w:pPr>
            <w:r>
              <w:rPr>
                <w:rFonts w:hint="eastAsia" w:ascii="仿宋" w:hAnsi="仿宋" w:eastAsia="仿宋" w:cs="仿宋"/>
                <w:sz w:val="24"/>
                <w:szCs w:val="24"/>
              </w:rPr>
              <w:t>2.其他供应商的价格分统一按照下列公式计算：</w:t>
            </w:r>
            <w:r>
              <w:rPr>
                <w:rFonts w:hint="eastAsia" w:ascii="仿宋" w:hAnsi="仿宋" w:eastAsia="仿宋" w:cs="仿宋"/>
                <w:sz w:val="24"/>
                <w:szCs w:val="24"/>
                <w:lang w:eastAsia="zh-CN"/>
              </w:rPr>
              <w:t>投标报价</w:t>
            </w:r>
            <w:r>
              <w:rPr>
                <w:rFonts w:hint="eastAsia" w:ascii="仿宋" w:hAnsi="仿宋" w:eastAsia="仿宋" w:cs="仿宋"/>
                <w:sz w:val="24"/>
                <w:szCs w:val="24"/>
                <w:lang w:val="en-US" w:eastAsia="zh-CN"/>
              </w:rPr>
              <w:t>=（基准价/最终报价）×30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0" w:hRule="atLeast"/>
        </w:trPr>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2.技术要求</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仿宋" w:hAnsi="仿宋" w:eastAsia="仿宋" w:cs="仿宋"/>
                <w:sz w:val="24"/>
                <w:szCs w:val="24"/>
              </w:rPr>
            </w:pPr>
            <w:r>
              <w:rPr>
                <w:rFonts w:hint="eastAsia" w:ascii="仿宋" w:hAnsi="仿宋" w:eastAsia="仿宋" w:cs="仿宋"/>
                <w:sz w:val="24"/>
                <w:szCs w:val="24"/>
              </w:rPr>
              <w:t>32分</w:t>
            </w:r>
          </w:p>
        </w:tc>
        <w:tc>
          <w:tcPr>
            <w:tcW w:w="5493"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完全满足招标文件“空气源热泵热水系统技术要 求”没有负偏离的得32分，与招标文件要求有非实质性负偏离的共计2项，一项扣1分；带“▲”为重要  功能、参数，共计10项，有一项不满足或偏离的扣3分；分数扣完为止。</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ascii="宋体" w:hAnsi="宋体" w:cs="宋体"/>
                <w:sz w:val="24"/>
              </w:rPr>
            </w:pPr>
            <w:r>
              <w:rPr>
                <w:rFonts w:hint="eastAsia" w:ascii="仿宋" w:hAnsi="仿宋" w:eastAsia="仿宋" w:cs="仿宋"/>
                <w:sz w:val="24"/>
                <w:szCs w:val="24"/>
              </w:rPr>
              <w:t>注：技术文件中对各项要求有佐证要求的，需按</w:t>
            </w:r>
            <w:r>
              <w:rPr>
                <w:rFonts w:hint="eastAsia" w:ascii="仿宋" w:hAnsi="仿宋" w:eastAsia="仿宋" w:cs="仿宋"/>
                <w:sz w:val="24"/>
                <w:szCs w:val="24"/>
                <w:lang w:eastAsia="zh-CN"/>
              </w:rPr>
              <w:t>要求提供证明文件；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6" w:hRule="atLeast"/>
        </w:trPr>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供货，安装实施方案及售后保障</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仿宋" w:hAnsi="仿宋" w:eastAsia="仿宋" w:cs="仿宋"/>
                <w:sz w:val="24"/>
                <w:szCs w:val="24"/>
              </w:rPr>
            </w:pPr>
            <w:r>
              <w:rPr>
                <w:rFonts w:hint="eastAsia" w:ascii="仿宋" w:hAnsi="仿宋" w:eastAsia="仿宋" w:cs="仿宋"/>
                <w:sz w:val="24"/>
                <w:szCs w:val="24"/>
              </w:rPr>
              <w:t>14分</w:t>
            </w:r>
          </w:p>
        </w:tc>
        <w:tc>
          <w:tcPr>
            <w:tcW w:w="5493"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投标人根据施工进度计划与控制措施、质量管理体系及措施、文明施工、成品保护控制措施、人员培训计划方案要求提供相应服务方案、措施满足招标文件要求，且设计合理、切实可行、具有针对性的，则该分项得10分；若方案满足招标文件要求，设计合理，切实可行，但不具备针对性，实操性差的，则该分项得7分；若方案满足招标文件要求设计不合理，实操性差的，则该分项得3分；若方案不满足招标文件要求或者未提供方案的，则该分项得0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2:空气源热泵制造商同时具有完整的售后服务体系，其售后服务能力达到GB/T27922-2011规定的七星级（含）以上的得4分，五星得2分，四星级得1分，其它不得分。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5" w:hRule="atLeast"/>
        </w:trPr>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sz w:val="24"/>
                <w:szCs w:val="24"/>
              </w:rPr>
            </w:pPr>
            <w:r>
              <w:rPr>
                <w:rFonts w:hint="eastAsia" w:ascii="仿宋" w:hAnsi="仿宋" w:eastAsia="仿宋" w:cs="仿宋"/>
                <w:sz w:val="24"/>
                <w:szCs w:val="24"/>
              </w:rPr>
              <w:t>5.投标人实力及履约能力</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仿宋" w:hAnsi="仿宋" w:eastAsia="仿宋" w:cs="仿宋"/>
                <w:sz w:val="24"/>
                <w:szCs w:val="24"/>
              </w:rPr>
            </w:pPr>
            <w:r>
              <w:rPr>
                <w:rFonts w:hint="eastAsia" w:ascii="仿宋" w:hAnsi="仿宋" w:eastAsia="仿宋" w:cs="仿宋"/>
                <w:sz w:val="24"/>
                <w:szCs w:val="24"/>
              </w:rPr>
              <w:t>22分</w:t>
            </w:r>
          </w:p>
        </w:tc>
        <w:tc>
          <w:tcPr>
            <w:tcW w:w="5493"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近两年内（2021年1月1日至今）的类似空气源热水系统项目案例，每有一个项目得0.5分，此项最多得3分。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3、投标人所投品牌具有空气源热泵产品稳定运行时间：8年的证明文件得1分，10年及以上的的证明文件得2分；对空气能机组有功能性、易用性、安全性、可靠性、兼容性、耐电压6项进行检测、评价结果为合格的每有一项得0.5分，最高可得3分。（提供由第三方检测机构出具的带有CMA、CNAS标识的检查报告扫描件并加盖投标人鲜签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4、投标人或者核心产品(空气源热泵厂家)生产厂家具有能源管理体系认证证书、建筑机电安装工程专业承包叁级、有害物质过程控制管理体系认证证书、康居产品认证证书、严酷自然环境实地认证证书、中国绿色建材产品认证证书、中国电器防腐蚀等级认证证书。以上证书每提供一项得2分，满分14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注1、案例应提供完整的合同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2、所有资料提供复印件加盖投标单位鲜章。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75" w:hRule="atLeast"/>
        </w:trPr>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240" w:firstLineChars="100"/>
              <w:jc w:val="both"/>
              <w:textAlignment w:val="auto"/>
              <w:outlineLvl w:val="1"/>
              <w:rPr>
                <w:rFonts w:hint="eastAsia" w:ascii="仿宋" w:hAnsi="仿宋" w:eastAsia="仿宋" w:cs="仿宋"/>
                <w:sz w:val="24"/>
                <w:szCs w:val="24"/>
              </w:rPr>
            </w:pPr>
            <w:r>
              <w:rPr>
                <w:rFonts w:hint="eastAsia" w:ascii="仿宋" w:hAnsi="仿宋" w:eastAsia="仿宋" w:cs="仿宋"/>
                <w:sz w:val="24"/>
                <w:szCs w:val="24"/>
              </w:rPr>
              <w:t>6.节能环境标志、无线分局域网产品、能效等级</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仿宋" w:hAnsi="仿宋" w:eastAsia="仿宋" w:cs="仿宋"/>
                <w:sz w:val="24"/>
                <w:szCs w:val="24"/>
              </w:rPr>
            </w:pPr>
            <w:r>
              <w:rPr>
                <w:rFonts w:hint="eastAsia" w:ascii="仿宋" w:hAnsi="仿宋" w:eastAsia="仿宋" w:cs="仿宋"/>
                <w:sz w:val="24"/>
                <w:szCs w:val="24"/>
              </w:rPr>
              <w:t>2分</w:t>
            </w:r>
          </w:p>
        </w:tc>
        <w:tc>
          <w:tcPr>
            <w:tcW w:w="5493" w:type="dxa"/>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投标产品中属于节能产品政府采购品目清单中优先采购范围或环境标志产品政府采购品目清单中优先采购范围或无线局域网产品政府采购清单中的产品的，有一项得1分。最高得2分。</w:t>
            </w: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1"/>
        <w:rPr>
          <w:rFonts w:hint="eastAsia" w:ascii="仿宋" w:hAnsi="仿宋" w:eastAsia="仿宋" w:cs="仿宋"/>
          <w:sz w:val="24"/>
          <w:szCs w:val="24"/>
          <w:lang w:val="en-US" w:eastAsia="zh-CN"/>
        </w:rPr>
      </w:pPr>
    </w:p>
    <w:p>
      <w:pPr>
        <w:widowControl/>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sectPr>
      <w:headerReference r:id="rId3" w:type="default"/>
      <w:footerReference r:id="rId4" w:type="default"/>
      <w:pgSz w:w="11906" w:h="16838"/>
      <w:pgMar w:top="82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13</w:t>
    </w:r>
    <w: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783FB"/>
    <w:multiLevelType w:val="singleLevel"/>
    <w:tmpl w:val="EA7783FB"/>
    <w:lvl w:ilvl="0" w:tentative="0">
      <w:start w:val="1"/>
      <w:numFmt w:val="decimal"/>
      <w:lvlText w:val="%1."/>
      <w:lvlJc w:val="left"/>
      <w:pPr>
        <w:tabs>
          <w:tab w:val="left" w:pos="312"/>
        </w:tabs>
        <w:ind w:left="0" w:firstLine="0"/>
      </w:pPr>
    </w:lvl>
  </w:abstractNum>
  <w:abstractNum w:abstractNumId="1">
    <w:nsid w:val="00000001"/>
    <w:multiLevelType w:val="singleLevel"/>
    <w:tmpl w:val="00000001"/>
    <w:lvl w:ilvl="0" w:tentative="0">
      <w:start w:val="1"/>
      <w:numFmt w:val="decimal"/>
      <w:lvlText w:val="%1."/>
      <w:lvlJc w:val="left"/>
      <w:pPr>
        <w:ind w:left="425" w:hanging="425"/>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6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contextualSpacing/>
      <w:jc w:val="left"/>
    </w:pPr>
    <w:rPr>
      <w:rFonts w:ascii="Microsoft YaHei UI" w:hAnsi="Microsoft YaHei UI" w:eastAsia="Microsoft YaHei UI"/>
      <w:color w:val="000000"/>
      <w:kern w:val="0"/>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2023-07-27T02:52:34Z</dcterms:created>
  <dc:creator>Administrator</dc:creator>
  <cp:lastModifiedBy>陈春旭</cp:lastModifiedBy>
  <dcterms:modified xsi:type="dcterms:W3CDTF">2023-07-27T02:53:22Z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0F3FAA28A6E94232802A9C57BABF6CD2</vt:lpwstr>
  </property>
</Properties>
</file>