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pPr>
    </w:p>
    <w:p>
      <w:pPr>
        <w:adjustRightInd w:val="0"/>
        <w:snapToGrid w:val="0"/>
        <w:spacing w:line="360" w:lineRule="auto"/>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内江市第二人民医院</w:t>
      </w:r>
    </w:p>
    <w:p>
      <w:pPr>
        <w:adjustRightInd w:val="0"/>
        <w:snapToGrid w:val="0"/>
        <w:spacing w:line="360" w:lineRule="auto"/>
        <w:jc w:val="center"/>
        <w:rPr>
          <w:rFonts w:hint="eastAsia" w:ascii="宋体" w:hAnsi="宋体" w:eastAsia="宋体" w:cs="宋体"/>
          <w:b/>
          <w:bCs/>
          <w:sz w:val="32"/>
          <w:lang w:eastAsia="zh-CN"/>
        </w:rPr>
      </w:pPr>
      <w:r>
        <w:rPr>
          <w:rFonts w:hint="eastAsia" w:asciiTheme="majorEastAsia" w:hAnsiTheme="majorEastAsia" w:eastAsiaTheme="majorEastAsia" w:cstheme="majorEastAsia"/>
          <w:b/>
          <w:sz w:val="48"/>
          <w:szCs w:val="48"/>
          <w:lang w:eastAsia="zh-CN"/>
        </w:rPr>
        <w:t>第六住院大楼三楼感染科工作区更换房间门工程（</w:t>
      </w:r>
      <w:r>
        <w:rPr>
          <w:rFonts w:hint="eastAsia" w:asciiTheme="majorEastAsia" w:hAnsiTheme="majorEastAsia" w:eastAsiaTheme="majorEastAsia" w:cstheme="majorEastAsia"/>
          <w:b/>
          <w:sz w:val="48"/>
          <w:szCs w:val="48"/>
          <w:lang w:val="en-US" w:eastAsia="zh-CN"/>
        </w:rPr>
        <w:t>第二次</w:t>
      </w:r>
      <w:r>
        <w:rPr>
          <w:rFonts w:hint="eastAsia" w:asciiTheme="majorEastAsia" w:hAnsiTheme="majorEastAsia" w:eastAsiaTheme="majorEastAsia" w:cstheme="majorEastAsia"/>
          <w:b/>
          <w:sz w:val="48"/>
          <w:szCs w:val="48"/>
          <w:lang w:eastAsia="zh-CN"/>
        </w:rPr>
        <w:t>）</w:t>
      </w:r>
    </w:p>
    <w:p>
      <w:pPr>
        <w:adjustRightInd w:val="0"/>
        <w:snapToGrid w:val="0"/>
        <w:spacing w:line="360" w:lineRule="auto"/>
        <w:rPr>
          <w:rFonts w:ascii="宋体" w:hAnsi="宋体" w:cs="宋体"/>
          <w:b/>
          <w:bCs/>
          <w:sz w:val="32"/>
        </w:rPr>
      </w:pPr>
    </w:p>
    <w:p>
      <w:pPr>
        <w:autoSpaceDE w:val="0"/>
        <w:autoSpaceDN w:val="0"/>
        <w:adjustRightInd w:val="0"/>
        <w:jc w:val="center"/>
        <w:rPr>
          <w:rFonts w:hint="eastAsia" w:ascii="宋体" w:hAnsi="宋体" w:eastAsia="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竞</w:t>
      </w:r>
      <w:r>
        <w:rPr>
          <w:rFonts w:hint="eastAsia" w:ascii="宋体" w:hAnsi="宋体" w:cs="宋体"/>
          <w:b/>
          <w:bCs/>
          <w:color w:val="auto"/>
          <w:kern w:val="0"/>
          <w:sz w:val="72"/>
          <w:szCs w:val="72"/>
          <w:highlight w:val="none"/>
          <w:lang w:val="en-US" w:eastAsia="zh-CN"/>
        </w:rPr>
        <w:t xml:space="preserve"> </w:t>
      </w: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争</w:t>
      </w: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性</w:t>
      </w: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磋</w:t>
      </w: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商</w:t>
      </w: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文</w:t>
      </w:r>
    </w:p>
    <w:p>
      <w:pPr>
        <w:adjustRightInd w:val="0"/>
        <w:snapToGrid w:val="0"/>
        <w:spacing w:line="360" w:lineRule="auto"/>
        <w:jc w:val="center"/>
        <w:rPr>
          <w:rFonts w:ascii="宋体" w:hAnsi="宋体" w:cs="宋体"/>
          <w:b/>
          <w:bCs/>
          <w:sz w:val="32"/>
        </w:rPr>
      </w:pPr>
      <w:r>
        <w:rPr>
          <w:rFonts w:hint="eastAsia" w:ascii="宋体" w:hAnsi="宋体" w:cs="宋体"/>
          <w:b/>
          <w:bCs/>
          <w:color w:val="auto"/>
          <w:kern w:val="0"/>
          <w:sz w:val="72"/>
          <w:szCs w:val="72"/>
          <w:highlight w:val="none"/>
        </w:rPr>
        <w:t>件</w:t>
      </w:r>
    </w:p>
    <w:p>
      <w:pPr>
        <w:adjustRightInd w:val="0"/>
        <w:snapToGrid w:val="0"/>
        <w:spacing w:line="360" w:lineRule="auto"/>
        <w:rPr>
          <w:rFonts w:ascii="宋体" w:hAnsi="宋体" w:cs="宋体"/>
          <w:b/>
          <w:bCs/>
          <w:sz w:val="32"/>
        </w:rPr>
      </w:pPr>
    </w:p>
    <w:p>
      <w:pPr>
        <w:adjustRightInd w:val="0"/>
        <w:snapToGrid w:val="0"/>
        <w:spacing w:line="360" w:lineRule="auto"/>
        <w:rPr>
          <w:rFonts w:ascii="宋体" w:hAnsi="宋体" w:cs="宋体"/>
          <w:b/>
          <w:bCs/>
          <w:sz w:val="32"/>
          <w:u w:val="single"/>
        </w:rPr>
      </w:pPr>
    </w:p>
    <w:p>
      <w:pPr>
        <w:adjustRightInd w:val="0"/>
        <w:snapToGrid w:val="0"/>
        <w:spacing w:line="360" w:lineRule="auto"/>
        <w:jc w:val="center"/>
        <w:rPr>
          <w:rFonts w:ascii="宋体" w:hAnsi="宋体" w:cs="宋体"/>
          <w:b/>
          <w:bCs/>
          <w:sz w:val="32"/>
        </w:rPr>
      </w:pPr>
      <w:r>
        <w:rPr>
          <w:rFonts w:hint="eastAsia" w:ascii="宋体" w:hAnsi="宋体" w:cs="宋体"/>
          <w:b/>
          <w:bCs/>
          <w:sz w:val="32"/>
        </w:rPr>
        <w:t>磋商人：内江市第二人民医院</w:t>
      </w:r>
    </w:p>
    <w:p>
      <w:pPr>
        <w:jc w:val="center"/>
        <w:outlineLvl w:val="0"/>
        <w:rPr>
          <w:rFonts w:hint="eastAsia" w:ascii="宋体" w:hAnsi="宋体" w:cs="宋体"/>
          <w:b/>
          <w:bCs/>
          <w:sz w:val="32"/>
          <w:lang w:val="en-US" w:eastAsia="zh-CN"/>
        </w:rPr>
      </w:pPr>
      <w:r>
        <w:rPr>
          <w:rFonts w:hint="eastAsia" w:ascii="宋体" w:hAnsi="宋体" w:cs="宋体"/>
          <w:b/>
          <w:bCs/>
          <w:sz w:val="32"/>
        </w:rPr>
        <w:t>202</w:t>
      </w:r>
      <w:r>
        <w:rPr>
          <w:rFonts w:hint="eastAsia" w:ascii="宋体" w:hAnsi="宋体" w:cs="宋体"/>
          <w:b/>
          <w:bCs/>
          <w:sz w:val="32"/>
          <w:lang w:val="en-US" w:eastAsia="zh-CN"/>
        </w:rPr>
        <w:t>3</w:t>
      </w:r>
      <w:r>
        <w:rPr>
          <w:rFonts w:hint="eastAsia" w:ascii="宋体" w:hAnsi="宋体" w:cs="宋体"/>
          <w:b/>
          <w:bCs/>
          <w:sz w:val="32"/>
        </w:rPr>
        <w:t>年</w:t>
      </w:r>
      <w:r>
        <w:rPr>
          <w:rFonts w:hint="eastAsia" w:ascii="宋体" w:hAnsi="宋体" w:cs="宋体"/>
          <w:b/>
          <w:bCs/>
          <w:sz w:val="32"/>
          <w:lang w:val="en-US" w:eastAsia="zh-CN"/>
        </w:rPr>
        <w:t>6</w:t>
      </w:r>
      <w:bookmarkStart w:id="12" w:name="_GoBack"/>
      <w:bookmarkEnd w:id="12"/>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pPr>
        <w:pStyle w:val="2"/>
        <w:rPr>
          <w:rFonts w:hint="eastAsia" w:ascii="宋体" w:hAnsi="宋体" w:cs="宋体"/>
          <w:b/>
          <w:bCs/>
          <w:sz w:val="32"/>
          <w:lang w:val="en-US" w:eastAsia="zh-CN"/>
        </w:rPr>
      </w:pPr>
    </w:p>
    <w:p>
      <w:pPr>
        <w:pStyle w:val="3"/>
        <w:rPr>
          <w:rFonts w:hint="eastAsia"/>
          <w:lang w:val="en-US" w:eastAsia="zh-CN"/>
        </w:rPr>
      </w:pPr>
    </w:p>
    <w:p>
      <w:pPr>
        <w:jc w:val="center"/>
        <w:outlineLvl w:val="0"/>
        <w:rPr>
          <w:rFonts w:ascii="宋体" w:hAnsi="宋体" w:cs="宋体"/>
          <w:b/>
          <w:bCs/>
          <w:sz w:val="30"/>
          <w:szCs w:val="30"/>
          <w:lang w:val="zh-CN"/>
        </w:rPr>
      </w:pPr>
      <w:r>
        <w:rPr>
          <w:rFonts w:hint="eastAsia" w:ascii="宋体" w:hAnsi="宋体" w:cs="宋体"/>
          <w:b/>
          <w:bCs/>
          <w:sz w:val="32"/>
          <w:szCs w:val="32"/>
          <w:lang w:val="zh-CN"/>
        </w:rPr>
        <w:t>第一章 磋商邀请</w:t>
      </w:r>
      <w:bookmarkEnd w:id="0"/>
    </w:p>
    <w:bookmarkEnd w:id="1"/>
    <w:p>
      <w:pPr>
        <w:adjustRightInd w:val="0"/>
        <w:snapToGrid w:val="0"/>
        <w:spacing w:line="520" w:lineRule="exact"/>
        <w:ind w:firstLine="240" w:firstLineChars="100"/>
        <w:rPr>
          <w:rFonts w:hint="eastAsia" w:ascii="宋体" w:hAnsi="宋体" w:cs="宋体"/>
          <w:sz w:val="24"/>
          <w:u w:val="single"/>
        </w:rPr>
      </w:pPr>
      <w:bookmarkStart w:id="2" w:name="_Toc17199"/>
      <w:bookmarkStart w:id="3" w:name="_Toc21587"/>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32674"/>
      <w:bookmarkStart w:id="5" w:name="_Toc15322"/>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内江市第二人民医院第六住院大楼三楼感染科工作区更换房间门工程（第二次）</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eastAsia="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内江市第二人民医院第六住院大楼三楼感染科工作区更换房间门工程（第二次）</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内江市第二人民医院第六住院大楼三楼感染科工作区更换房间门工程（第二次）</w:t>
      </w:r>
      <w:r>
        <w:rPr>
          <w:rFonts w:hint="eastAsia" w:ascii="宋体" w:hAnsi="宋体" w:cs="宋体"/>
          <w:sz w:val="24"/>
          <w:u w:val="none"/>
          <w:lang w:eastAsia="zh-CN"/>
        </w:rPr>
        <w:t>（</w:t>
      </w:r>
      <w:r>
        <w:rPr>
          <w:rFonts w:hint="eastAsia" w:ascii="宋体" w:hAnsi="宋体" w:cs="宋体"/>
          <w:sz w:val="24"/>
          <w:u w:val="none"/>
          <w:lang w:val="en-US" w:eastAsia="zh-CN"/>
        </w:rPr>
        <w:t>第二次</w:t>
      </w:r>
      <w:r>
        <w:rPr>
          <w:rFonts w:hint="eastAsia" w:ascii="宋体" w:hAnsi="宋体" w:cs="宋体"/>
          <w:sz w:val="24"/>
          <w:u w:val="none"/>
          <w:lang w:eastAsia="zh-CN"/>
        </w:rPr>
        <w:t>）</w:t>
      </w:r>
      <w:r>
        <w:rPr>
          <w:rFonts w:hint="eastAsia" w:ascii="宋体" w:hAnsi="宋体" w:cs="宋体"/>
          <w:sz w:val="24"/>
        </w:rPr>
        <w:t>工作。</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95000.00</w:t>
      </w:r>
      <w:r>
        <w:rPr>
          <w:rFonts w:hint="eastAsia" w:ascii="宋体" w:hAnsi="宋体" w:cs="宋体"/>
          <w:sz w:val="24"/>
          <w:lang w:eastAsia="zh-CN"/>
        </w:rPr>
        <w:t>元</w:t>
      </w:r>
      <w:r>
        <w:rPr>
          <w:rFonts w:hint="eastAsia" w:ascii="宋体" w:hAnsi="宋体" w:cs="宋体"/>
          <w:sz w:val="24"/>
          <w:lang w:val="zh-CN" w:eastAsia="zh-CN"/>
        </w:rPr>
        <w:t>。</w:t>
      </w:r>
      <w:bookmarkEnd w:id="7"/>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1.</w:t>
      </w:r>
      <w:r>
        <w:rPr>
          <w:rStyle w:val="8"/>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2.</w:t>
      </w:r>
      <w:r>
        <w:rPr>
          <w:rStyle w:val="8"/>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3.</w:t>
      </w:r>
      <w:r>
        <w:rPr>
          <w:rStyle w:val="8"/>
          <w:rFonts w:hint="eastAsia" w:ascii="宋体" w:hAnsi="宋体" w:eastAsia="宋体" w:cs="宋体"/>
          <w:color w:val="auto"/>
          <w:highlight w:val="none"/>
          <w:lang w:val="en-US" w:bidi="ar-SA"/>
        </w:rPr>
        <w:t>具有履行合同所必</w:t>
      </w:r>
      <w:r>
        <w:rPr>
          <w:rStyle w:val="8"/>
          <w:rFonts w:hint="eastAsia" w:ascii="宋体" w:hAnsi="宋体" w:cs="宋体"/>
          <w:color w:val="auto"/>
          <w:highlight w:val="none"/>
          <w:lang w:val="en-US" w:bidi="ar-SA"/>
        </w:rPr>
        <w:t>需</w:t>
      </w:r>
      <w:r>
        <w:rPr>
          <w:rStyle w:val="8"/>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8"/>
          <w:rFonts w:hint="eastAsia" w:ascii="宋体" w:hAnsi="宋体" w:cs="宋体"/>
          <w:color w:val="auto"/>
          <w:highlight w:val="none"/>
          <w:lang w:val="en-US" w:bidi="ar-SA"/>
        </w:rPr>
        <w:t>4.</w:t>
      </w:r>
      <w:r>
        <w:rPr>
          <w:rStyle w:val="8"/>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5.</w:t>
      </w:r>
      <w:r>
        <w:rPr>
          <w:rStyle w:val="8"/>
          <w:rFonts w:hint="eastAsia" w:ascii="宋体" w:hAnsi="宋体" w:eastAsia="宋体" w:cs="宋体"/>
          <w:color w:val="auto"/>
          <w:highlight w:val="none"/>
          <w:lang w:val="en-US" w:bidi="ar-SA"/>
        </w:rPr>
        <w:t>参加</w:t>
      </w:r>
      <w:r>
        <w:rPr>
          <w:rStyle w:val="8"/>
          <w:rFonts w:hint="eastAsia" w:ascii="宋体" w:hAnsi="宋体" w:cs="宋体"/>
          <w:color w:val="auto"/>
          <w:highlight w:val="none"/>
          <w:lang w:val="en-US" w:bidi="ar-SA"/>
        </w:rPr>
        <w:t>本次</w:t>
      </w:r>
      <w:r>
        <w:rPr>
          <w:rStyle w:val="8"/>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6.</w:t>
      </w:r>
      <w:r>
        <w:rPr>
          <w:rStyle w:val="8"/>
          <w:rFonts w:hint="eastAsia" w:ascii="宋体" w:hAnsi="宋体" w:eastAsia="宋体" w:cs="宋体"/>
          <w:color w:val="auto"/>
          <w:highlight w:val="none"/>
          <w:lang w:val="en-US" w:bidi="ar-SA"/>
        </w:rPr>
        <w:t>法律、行政法规规定的其他条件</w:t>
      </w:r>
      <w:r>
        <w:rPr>
          <w:rStyle w:val="8"/>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8"/>
          <w:rFonts w:hint="eastAsia" w:ascii="宋体" w:hAnsi="宋体" w:eastAsia="宋体" w:cs="宋体"/>
          <w:color w:val="auto"/>
          <w:highlight w:val="none"/>
          <w:lang w:val="en-US" w:bidi="ar-SA"/>
        </w:rPr>
      </w:pPr>
      <w:r>
        <w:rPr>
          <w:rStyle w:val="8"/>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w:t>
      </w:r>
      <w:r>
        <w:rPr>
          <w:rFonts w:hint="eastAsia" w:ascii="宋体" w:hAnsi="宋体"/>
          <w:color w:val="auto"/>
          <w:sz w:val="24"/>
          <w:highlight w:val="none"/>
          <w:u w:val="none"/>
        </w:rPr>
        <w:t>建筑工程施工总承包三级及以上</w:t>
      </w:r>
      <w:r>
        <w:rPr>
          <w:rFonts w:hint="eastAsia" w:ascii="宋体" w:hAnsi="宋体"/>
          <w:color w:val="auto"/>
          <w:sz w:val="24"/>
          <w:highlight w:val="none"/>
        </w:rPr>
        <w:t>资质</w:t>
      </w:r>
      <w:r>
        <w:rPr>
          <w:rFonts w:hint="eastAsia" w:ascii="宋体" w:hAnsi="宋体" w:cs="宋体"/>
          <w:sz w:val="24"/>
          <w:szCs w:val="24"/>
          <w:highlight w:val="none"/>
          <w:lang w:eastAsia="zh-CN"/>
        </w:rPr>
        <w:t>和有效期内的安全生产许可证</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8"/>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1"/>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5"/>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4 </w:t>
      </w:r>
      <w:r>
        <w:rPr>
          <w:rFonts w:hint="eastAsia" w:ascii="宋体" w:hAnsi="宋体" w:cs="宋体"/>
          <w:sz w:val="24"/>
          <w:u w:val="single"/>
        </w:rPr>
        <w:t xml:space="preserve"> </w:t>
      </w:r>
      <w:r>
        <w:rPr>
          <w:rFonts w:hint="eastAsia" w:ascii="宋体" w:hAnsi="宋体" w:cs="宋体"/>
          <w:sz w:val="24"/>
        </w:rPr>
        <w:t>日至202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 xml:space="preserve">10 </w:t>
      </w:r>
      <w:r>
        <w:rPr>
          <w:rFonts w:hint="eastAsia" w:ascii="宋体" w:hAnsi="宋体" w:cs="宋体"/>
          <w:sz w:val="24"/>
          <w:u w:val="single"/>
        </w:rPr>
        <w:t>日10：00（北京时间）</w:t>
      </w:r>
      <w:r>
        <w:rPr>
          <w:rFonts w:hint="eastAsia" w:ascii="宋体" w:hAnsi="宋体" w:cs="宋体"/>
          <w:sz w:val="24"/>
        </w:rPr>
        <w:t>，</w:t>
      </w:r>
    </w:p>
    <w:p>
      <w:pPr>
        <w:pStyle w:val="5"/>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日10：00（北京时间）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5"/>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12</w:t>
      </w:r>
      <w:r>
        <w:rPr>
          <w:rFonts w:hint="eastAsia" w:ascii="宋体" w:hAnsi="宋体" w:eastAsia="宋体" w:cs="宋体"/>
          <w:kern w:val="2"/>
          <w:sz w:val="24"/>
          <w:szCs w:val="24"/>
          <w:lang w:val="en-US" w:eastAsia="zh-CN" w:bidi="ar-SA"/>
        </w:rPr>
        <w:t xml:space="preserve"> 日10:00分（北京时间）在谈判地点开启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eastAsia="zh-CN"/>
        </w:rPr>
        <w:t>张老师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adjustRightInd w:val="0"/>
        <w:snapToGrid w:val="0"/>
        <w:spacing w:line="520" w:lineRule="exact"/>
        <w:jc w:val="right"/>
        <w:rPr>
          <w:rFonts w:ascii="宋体" w:hAnsi="宋体" w:cs="宋体"/>
          <w:sz w:val="24"/>
        </w:rPr>
      </w:pPr>
    </w:p>
    <w:p>
      <w:r>
        <w:rPr>
          <w:rFonts w:hint="eastAsia" w:ascii="宋体" w:hAnsi="宋体" w:cs="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GI5ZDk3NDlhMmU0Y2E5Yjg5NDliNjE0ZWQ2N2UifQ=="/>
  </w:docVars>
  <w:rsids>
    <w:rsidRoot w:val="02CD6C0A"/>
    <w:rsid w:val="02CD6C0A"/>
    <w:rsid w:val="5CBD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00" w:lineRule="exact"/>
    </w:pPr>
    <w:rPr>
      <w:rFonts w:ascii="宋体" w:hAnsi="宋体"/>
      <w:sz w:val="28"/>
    </w:rPr>
  </w:style>
  <w:style w:type="paragraph" w:styleId="3">
    <w:name w:val="Body Text First Indent"/>
    <w:basedOn w:val="2"/>
    <w:next w:val="4"/>
    <w:qFormat/>
    <w:uiPriority w:val="0"/>
    <w:pPr>
      <w:spacing w:after="120" w:line="240" w:lineRule="auto"/>
      <w:ind w:left="420" w:firstLine="5796"/>
    </w:p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5">
    <w:name w:val="index 1"/>
    <w:basedOn w:val="1"/>
    <w:next w:val="1"/>
    <w:qFormat/>
    <w:uiPriority w:val="0"/>
    <w:rPr>
      <w:rFonts w:ascii="Calibri" w:hAnsi="Calibri"/>
      <w:szCs w:val="20"/>
    </w:rPr>
  </w:style>
  <w:style w:type="character" w:customStyle="1" w:styleId="8">
    <w:name w:val="UserStyle_21"/>
    <w:basedOn w:val="9"/>
    <w:qFormat/>
    <w:uiPriority w:val="0"/>
    <w:rPr>
      <w:rFonts w:ascii="宋体" w:hAnsi="宋体" w:eastAsia="宋体" w:cs="宋体"/>
      <w:color w:val="000000"/>
      <w:sz w:val="24"/>
      <w:szCs w:val="24"/>
      <w:lang w:val="zh-CN" w:eastAsia="zh-CN" w:bidi="zh-CN"/>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1424</Words>
  <Characters>1571</Characters>
  <Lines>0</Lines>
  <Paragraphs>0</Paragraphs>
  <TotalTime>1</TotalTime>
  <ScaleCrop>false</ScaleCrop>
  <LinksUpToDate>false</LinksUpToDate>
  <CharactersWithSpaces>1590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2023-07-04T06:39:00Z</dcterms:created>
  <dc:creator>WPS_1471572191</dc:creator>
  <cp:lastModifiedBy>骆羽丰</cp:lastModifiedBy>
  <dcterms:modified xsi:type="dcterms:W3CDTF">2023-07-05T07:37:39Z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92F1C741886C4EE39F44A7E2E3D3F18B</vt:lpwstr>
  </property>
</Properties>
</file>