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FE" w:rsidRDefault="003D4004">
      <w:pPr>
        <w:pStyle w:val="a3"/>
        <w:spacing w:line="376" w:lineRule="exact"/>
        <w:rPr>
          <w:rFonts w:ascii="宋体" w:eastAsia="宋体" w:hAnsi="宋体" w:cs="宋体"/>
          <w:b w:val="0"/>
          <w:bCs w:val="0"/>
        </w:rPr>
      </w:pPr>
      <w:r>
        <w:rPr>
          <w:rFonts w:ascii="宋体" w:eastAsia="宋体" w:hAnsi="宋体" w:cs="宋体"/>
        </w:rPr>
        <w:t>光子治疗仪技术参数表</w:t>
      </w:r>
    </w:p>
    <w:p w:rsidR="002B0DFE" w:rsidRDefault="002B0DFE">
      <w:pPr>
        <w:spacing w:before="7"/>
        <w:rPr>
          <w:rFonts w:ascii="宋体" w:eastAsia="宋体" w:hAnsi="宋体" w:cs="宋体"/>
          <w:b/>
          <w:bCs/>
          <w:sz w:val="11"/>
          <w:szCs w:val="11"/>
        </w:rPr>
      </w:pPr>
    </w:p>
    <w:tbl>
      <w:tblPr>
        <w:tblW w:w="13202" w:type="dxa"/>
        <w:tblInd w:w="5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7"/>
        <w:gridCol w:w="6895"/>
      </w:tblGrid>
      <w:tr w:rsidR="002B0DFE">
        <w:trPr>
          <w:trHeight w:hRule="exact" w:val="478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36"/>
              <w:ind w:right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产品技术要求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3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参数</w:t>
            </w:r>
          </w:p>
        </w:tc>
      </w:tr>
      <w:tr w:rsidR="002B0DFE">
        <w:trPr>
          <w:trHeight w:hRule="exact" w:val="322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66" w:lineRule="exact"/>
              <w:ind w:left="21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光源材料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66" w:lineRule="exact"/>
              <w:ind w:left="16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半导体固态光源（点阵芯片集成式）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</w:tr>
      <w:tr w:rsidR="002B0DFE">
        <w:trPr>
          <w:trHeight w:hRule="exact" w:val="32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69" w:lineRule="exact"/>
              <w:ind w:left="10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峰值波长</w:t>
            </w:r>
            <w:r>
              <w:rPr>
                <w:rFonts w:ascii="宋体" w:eastAsia="宋体" w:hAnsi="宋体" w:cs="宋体"/>
              </w:rPr>
              <w:t xml:space="preserve">*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69" w:lineRule="exact"/>
              <w:ind w:left="10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640nm±10nm </w:t>
            </w:r>
          </w:p>
        </w:tc>
      </w:tr>
      <w:tr w:rsidR="002B0DFE">
        <w:trPr>
          <w:trHeight w:hRule="exact" w:val="63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66" w:lineRule="exact"/>
              <w:ind w:left="105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光功率密度</w:t>
            </w:r>
            <w:r>
              <w:rPr>
                <w:rFonts w:ascii="宋体" w:eastAsia="宋体" w:hAnsi="宋体" w:cs="宋体"/>
                <w:lang w:eastAsia="zh-CN"/>
              </w:rPr>
              <w:t xml:space="preserve">* </w:t>
            </w:r>
          </w:p>
          <w:p w:rsidR="002B0DFE" w:rsidRDefault="003D4004">
            <w:pPr>
              <w:pStyle w:val="TableParagraph"/>
              <w:spacing w:before="24"/>
              <w:ind w:left="103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（光源表面测量）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134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≥1500mW/c</w:t>
            </w:r>
            <w:r>
              <w:rPr>
                <w:rFonts w:ascii="宋体" w:eastAsia="宋体" w:hAnsi="宋体" w:cs="宋体"/>
                <w:spacing w:val="-3"/>
              </w:rPr>
              <w:t>㎡</w:t>
            </w:r>
          </w:p>
        </w:tc>
      </w:tr>
      <w:tr w:rsidR="002B0DFE">
        <w:trPr>
          <w:trHeight w:hRule="exact" w:val="338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73" w:lineRule="exact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最大治疗面积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73" w:lineRule="exact"/>
              <w:ind w:left="10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</w:rPr>
              <w:t>≥150c</w:t>
            </w:r>
            <w:r>
              <w:rPr>
                <w:rFonts w:ascii="宋体" w:eastAsia="宋体" w:hAnsi="宋体" w:cs="宋体"/>
                <w:b/>
                <w:bCs/>
                <w:color w:val="FF0000"/>
              </w:rPr>
              <w:t>㎡</w:t>
            </w:r>
          </w:p>
        </w:tc>
      </w:tr>
      <w:tr w:rsidR="002B0DFE">
        <w:trPr>
          <w:trHeight w:hRule="exact" w:val="338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73" w:lineRule="exact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光源聚光设计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73" w:lineRule="exact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透镜式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B0DFE">
        <w:trPr>
          <w:trHeight w:hRule="exact" w:val="418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26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光杯口平面面积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26"/>
              <w:ind w:left="10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≥54c</w:t>
            </w:r>
            <w:r>
              <w:rPr>
                <w:rFonts w:ascii="宋体" w:eastAsia="宋体" w:hAnsi="宋体" w:cs="宋体"/>
                <w:spacing w:val="-3"/>
              </w:rPr>
              <w:t>㎡</w:t>
            </w:r>
          </w:p>
        </w:tc>
      </w:tr>
      <w:tr w:rsidR="002B0DFE">
        <w:trPr>
          <w:trHeight w:hRule="exact" w:val="442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38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最大治疗深度</w:t>
            </w:r>
            <w:r>
              <w:rPr>
                <w:rFonts w:ascii="宋体" w:eastAsia="宋体" w:hAnsi="宋体" w:cs="宋体"/>
              </w:rPr>
              <w:t xml:space="preserve">★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38"/>
              <w:ind w:left="212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治疗仪最大治疗深度</w:t>
            </w:r>
            <w:r>
              <w:rPr>
                <w:rFonts w:ascii="宋体" w:eastAsia="宋体" w:hAnsi="宋体" w:cs="宋体"/>
                <w:lang w:eastAsia="zh-CN"/>
              </w:rPr>
              <w:t xml:space="preserve">≥10cm </w:t>
            </w:r>
            <w:bookmarkStart w:id="0" w:name="_GoBack"/>
            <w:bookmarkEnd w:id="0"/>
          </w:p>
        </w:tc>
      </w:tr>
      <w:tr w:rsidR="002B0DFE">
        <w:trPr>
          <w:trHeight w:hRule="exact" w:val="63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line="266" w:lineRule="exact"/>
              <w:ind w:left="105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输出光功率</w:t>
            </w:r>
            <w:r>
              <w:rPr>
                <w:rFonts w:ascii="宋体" w:eastAsia="宋体" w:hAnsi="宋体" w:cs="宋体"/>
                <w:lang w:eastAsia="zh-CN"/>
              </w:rPr>
              <w:t xml:space="preserve">* </w:t>
            </w:r>
          </w:p>
          <w:p w:rsidR="002B0DFE" w:rsidRDefault="003D4004">
            <w:pPr>
              <w:pStyle w:val="TableParagraph"/>
              <w:spacing w:before="24"/>
              <w:ind w:left="103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（光杯口平面测量）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134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≥8W </w:t>
            </w:r>
          </w:p>
        </w:tc>
      </w:tr>
      <w:tr w:rsidR="002B0DFE">
        <w:trPr>
          <w:trHeight w:hRule="exact" w:val="377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7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光功率稳定度</w:t>
            </w:r>
            <w:r>
              <w:rPr>
                <w:rFonts w:ascii="宋体" w:eastAsia="宋体" w:hAnsi="宋体" w:cs="宋体"/>
              </w:rPr>
              <w:t xml:space="preserve">★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7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光功率变化率</w:t>
            </w:r>
            <w:r>
              <w:rPr>
                <w:rFonts w:ascii="宋体" w:eastAsia="宋体" w:hAnsi="宋体" w:cs="宋体"/>
              </w:rPr>
              <w:t xml:space="preserve">≤±1% </w:t>
            </w:r>
          </w:p>
        </w:tc>
      </w:tr>
      <w:tr w:rsidR="002B0DFE">
        <w:trPr>
          <w:trHeight w:hRule="exact" w:val="38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9"/>
              <w:ind w:left="10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升降装置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9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手动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B0DFE">
        <w:trPr>
          <w:trHeight w:hRule="exact" w:val="446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40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能量调节方式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40"/>
              <w:ind w:left="10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三级能量调节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B0DFE">
        <w:trPr>
          <w:trHeight w:hRule="exact" w:val="44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38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照射治疗模式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38"/>
              <w:ind w:left="228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持续</w:t>
            </w:r>
            <w:r>
              <w:rPr>
                <w:rFonts w:ascii="宋体" w:eastAsia="宋体" w:hAnsi="宋体" w:cs="宋体"/>
                <w:lang w:eastAsia="zh-CN"/>
              </w:rPr>
              <w:t>/</w:t>
            </w:r>
            <w:r>
              <w:rPr>
                <w:rFonts w:ascii="宋体" w:eastAsia="宋体" w:hAnsi="宋体" w:cs="宋体"/>
                <w:lang w:eastAsia="zh-CN"/>
              </w:rPr>
              <w:t>脉冲照射治疗可选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</w:tr>
      <w:tr w:rsidR="002B0DFE">
        <w:trPr>
          <w:trHeight w:hRule="exact" w:val="44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40"/>
              <w:ind w:left="10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定时时间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40"/>
              <w:ind w:left="212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可从</w:t>
            </w:r>
            <w:r>
              <w:rPr>
                <w:rFonts w:ascii="宋体" w:eastAsia="宋体" w:hAnsi="宋体" w:cs="宋体"/>
                <w:lang w:eastAsia="zh-CN"/>
              </w:rPr>
              <w:t>0min</w:t>
            </w:r>
            <w:r>
              <w:rPr>
                <w:rFonts w:ascii="宋体" w:eastAsia="宋体" w:hAnsi="宋体" w:cs="宋体"/>
                <w:lang w:eastAsia="zh-CN"/>
              </w:rPr>
              <w:t>～</w:t>
            </w:r>
            <w:r>
              <w:rPr>
                <w:rFonts w:ascii="宋体" w:eastAsia="宋体" w:hAnsi="宋体" w:cs="宋体"/>
                <w:lang w:eastAsia="zh-CN"/>
              </w:rPr>
              <w:t>99min</w:t>
            </w:r>
            <w:r>
              <w:rPr>
                <w:rFonts w:ascii="宋体" w:eastAsia="宋体" w:hAnsi="宋体" w:cs="宋体"/>
                <w:lang w:eastAsia="zh-CN"/>
              </w:rPr>
              <w:t>连续可调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</w:tr>
      <w:tr w:rsidR="002B0DFE">
        <w:trPr>
          <w:trHeight w:hRule="exact" w:val="446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40"/>
              <w:ind w:left="10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操作面板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40"/>
              <w:ind w:left="223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数码显示、高档薄膜按键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</w:tr>
      <w:tr w:rsidR="002B0DFE">
        <w:trPr>
          <w:trHeight w:hRule="exact" w:val="44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40"/>
              <w:ind w:left="10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输入功率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FE" w:rsidRDefault="003D4004">
            <w:pPr>
              <w:pStyle w:val="TableParagraph"/>
              <w:spacing w:before="40"/>
              <w:ind w:left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 xml:space="preserve">200VA </w:t>
            </w:r>
          </w:p>
        </w:tc>
      </w:tr>
    </w:tbl>
    <w:p w:rsidR="002B0DFE" w:rsidRDefault="00AA4A8C" w:rsidP="00AA4A8C">
      <w:pPr>
        <w:wordWrap w:val="0"/>
        <w:spacing w:line="274" w:lineRule="exact"/>
        <w:ind w:right="159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</w:p>
    <w:p w:rsidR="002B0DFE" w:rsidRDefault="002B0DFE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B0DFE" w:rsidRDefault="002B0DFE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B0DFE" w:rsidRDefault="002B0DFE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B0DFE" w:rsidRDefault="002B0DFE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B0DFE" w:rsidRDefault="002B0DFE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B0DFE" w:rsidRDefault="002B0DFE">
      <w:pPr>
        <w:spacing w:before="5"/>
        <w:rPr>
          <w:rFonts w:ascii="宋体" w:eastAsia="宋体" w:hAnsi="宋体" w:cs="宋体"/>
          <w:sz w:val="10"/>
          <w:szCs w:val="10"/>
          <w:lang w:eastAsia="zh-CN"/>
        </w:rPr>
      </w:pPr>
    </w:p>
    <w:p w:rsidR="002B0DFE" w:rsidRDefault="002B0DFE">
      <w:pPr>
        <w:spacing w:line="834" w:lineRule="exact"/>
        <w:ind w:left="118"/>
        <w:rPr>
          <w:rFonts w:ascii="宋体" w:eastAsia="宋体" w:hAnsi="宋体" w:cs="宋体" w:hint="eastAsia"/>
          <w:sz w:val="20"/>
          <w:szCs w:val="20"/>
          <w:lang w:eastAsia="zh-CN"/>
        </w:rPr>
      </w:pPr>
    </w:p>
    <w:sectPr w:rsidR="002B0DFE" w:rsidSect="002B0DFE">
      <w:type w:val="continuous"/>
      <w:pgSz w:w="16840" w:h="11910" w:orient="landscape"/>
      <w:pgMar w:top="660" w:right="1700" w:bottom="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04" w:rsidRDefault="003D4004" w:rsidP="00AA4A8C">
      <w:r>
        <w:separator/>
      </w:r>
    </w:p>
  </w:endnote>
  <w:endnote w:type="continuationSeparator" w:id="1">
    <w:p w:rsidR="003D4004" w:rsidRDefault="003D4004" w:rsidP="00AA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04" w:rsidRDefault="003D4004" w:rsidP="00AA4A8C">
      <w:r>
        <w:separator/>
      </w:r>
    </w:p>
  </w:footnote>
  <w:footnote w:type="continuationSeparator" w:id="1">
    <w:p w:rsidR="003D4004" w:rsidRDefault="003D4004" w:rsidP="00AA4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B0DFE"/>
    <w:rsid w:val="002B0DFE"/>
    <w:rsid w:val="003D4004"/>
    <w:rsid w:val="00AA4A8C"/>
    <w:rsid w:val="147807EE"/>
    <w:rsid w:val="2E0B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B0DFE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B0DFE"/>
    <w:pPr>
      <w:ind w:left="448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B0D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B0DFE"/>
  </w:style>
  <w:style w:type="paragraph" w:customStyle="1" w:styleId="TableParagraph">
    <w:name w:val="Table Paragraph"/>
    <w:basedOn w:val="a"/>
    <w:uiPriority w:val="1"/>
    <w:qFormat/>
    <w:rsid w:val="002B0DFE"/>
  </w:style>
  <w:style w:type="paragraph" w:styleId="a5">
    <w:name w:val="Balloon Text"/>
    <w:basedOn w:val="a"/>
    <w:link w:val="Char"/>
    <w:rsid w:val="00AA4A8C"/>
    <w:rPr>
      <w:sz w:val="18"/>
      <w:szCs w:val="18"/>
    </w:rPr>
  </w:style>
  <w:style w:type="character" w:customStyle="1" w:styleId="Char">
    <w:name w:val="批注框文本 Char"/>
    <w:basedOn w:val="a0"/>
    <w:link w:val="a5"/>
    <w:rsid w:val="00AA4A8C"/>
    <w:rPr>
      <w:rFonts w:eastAsiaTheme="minorHAnsi"/>
      <w:sz w:val="18"/>
      <w:szCs w:val="18"/>
      <w:lang w:eastAsia="en-US"/>
    </w:rPr>
  </w:style>
  <w:style w:type="paragraph" w:styleId="a6">
    <w:name w:val="header"/>
    <w:basedOn w:val="a"/>
    <w:link w:val="Char0"/>
    <w:rsid w:val="00AA4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A4A8C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Char1"/>
    <w:rsid w:val="00AA4A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A4A8C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Carnation-66光子治疗仪技术参数表</dc:title>
  <dc:creator>Dave</dc:creator>
  <cp:lastModifiedBy>刘言</cp:lastModifiedBy>
  <cp:revision>2</cp:revision>
  <dcterms:created xsi:type="dcterms:W3CDTF">2018-09-06T17:57:00Z</dcterms:created>
  <dcterms:modified xsi:type="dcterms:W3CDTF">2019-11-27T00:44:00Z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2018-09-06T00:00:00Z</vt:filetime>
  </property>
  <property fmtid="{D5CDD505-2E9C-101B-9397-08002B2CF9AE}" pid="5" name="KSOProductBuildVer">
    <vt:lpwstr>2052-10.1.0.7520</vt:lpwstr>
  </property>
</Properties>
</file>